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CCDA" w14:textId="77777777" w:rsidR="007432B5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宋体" w:eastAsia="宋体" w:hAnsi="宋体" w:cs="Times New Roman" w:hint="eastAsia"/>
          <w:sz w:val="28"/>
          <w:szCs w:val="28"/>
        </w:rPr>
        <w:t>附件</w:t>
      </w:r>
      <w:r w:rsidRPr="004449D4"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宋体" w:eastAsia="宋体" w:hAnsi="宋体" w:cs="Times New Roman" w:hint="eastAsia"/>
          <w:sz w:val="28"/>
          <w:szCs w:val="28"/>
        </w:rPr>
        <w:t>：</w:t>
      </w:r>
    </w:p>
    <w:p w14:paraId="283BAEAC" w14:textId="27041478" w:rsidR="007432B5" w:rsidRDefault="00000000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关于</w:t>
      </w:r>
      <w:r w:rsidRPr="004449D4">
        <w:rPr>
          <w:rFonts w:ascii="Times New Roman" w:eastAsia="黑体" w:hAnsi="Times New Roman" w:cs="Times New Roman"/>
          <w:b/>
          <w:bCs/>
          <w:sz w:val="32"/>
          <w:szCs w:val="32"/>
        </w:rPr>
        <w:t>202</w:t>
      </w:r>
      <w:r w:rsidR="00297477" w:rsidRPr="004449D4">
        <w:rPr>
          <w:rFonts w:ascii="Times New Roman" w:eastAsia="黑体" w:hAnsi="Times New Roman" w:cs="Times New Roman"/>
          <w:b/>
          <w:bCs/>
          <w:sz w:val="32"/>
          <w:szCs w:val="32"/>
        </w:rPr>
        <w:t>3</w:t>
      </w:r>
      <w:r w:rsidRPr="004449D4">
        <w:rPr>
          <w:rFonts w:ascii="Times New Roman" w:eastAsia="黑体" w:hAnsi="Times New Roman" w:cs="Times New Roman"/>
          <w:b/>
          <w:bCs/>
          <w:sz w:val="32"/>
          <w:szCs w:val="32"/>
        </w:rPr>
        <w:t>-202</w:t>
      </w:r>
      <w:r w:rsidR="00297477" w:rsidRPr="004449D4">
        <w:rPr>
          <w:rFonts w:ascii="Times New Roman" w:eastAsia="黑体" w:hAnsi="Times New Roman" w:cs="Times New Roman"/>
          <w:b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学年第</w:t>
      </w:r>
      <w:r w:rsidR="00BD359B">
        <w:rPr>
          <w:rFonts w:ascii="黑体" w:eastAsia="黑体" w:hAnsi="黑体" w:cs="黑体" w:hint="eastAsia"/>
          <w:b/>
          <w:bCs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学期主题团日活动微团课和微视频的具体要求</w:t>
      </w:r>
    </w:p>
    <w:p w14:paraId="14A8D068" w14:textId="77777777" w:rsidR="007432B5" w:rsidRDefault="007432B5"/>
    <w:p w14:paraId="2B4FEA0B" w14:textId="77777777" w:rsidR="007432B5" w:rsidRDefault="00000000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一、微团课及微视频具体要求</w:t>
      </w:r>
    </w:p>
    <w:p w14:paraId="33D26DAE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微团课具体要求如下：</w:t>
      </w:r>
    </w:p>
    <w:p w14:paraId="2AC68334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（一）视频内容</w:t>
      </w:r>
    </w:p>
    <w:p w14:paraId="1CA43750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微团课设计既要注重理论深度，又要兼顾实践温度，突出团支部对于专题的学习与感悟，充分展现所在团支部成员的参与感。题目自拟、</w:t>
      </w:r>
      <w:proofErr w:type="gramStart"/>
      <w:r>
        <w:rPr>
          <w:rFonts w:ascii="宋体" w:eastAsia="宋体" w:hAnsi="宋体" w:cs="宋体" w:hint="eastAsia"/>
          <w:sz w:val="24"/>
        </w:rPr>
        <w:t>题裁不限</w:t>
      </w:r>
      <w:proofErr w:type="gramEnd"/>
      <w:r>
        <w:rPr>
          <w:rFonts w:ascii="宋体" w:eastAsia="宋体" w:hAnsi="宋体" w:cs="宋体" w:hint="eastAsia"/>
          <w:sz w:val="24"/>
        </w:rPr>
        <w:t>，观点鲜明、逻辑清晰、内容真实、语言生动。具有自身的思考和见解，融入新时代青年在不同的时代背景之下的思想内涵，体现新青年的时代面貌。</w:t>
      </w:r>
    </w:p>
    <w:p w14:paraId="62EAAE3C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（二）微团课视频要求</w:t>
      </w:r>
    </w:p>
    <w:p w14:paraId="602B1A26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视频要求人像及场景清晰，无杂音、噪音干扰；</w:t>
      </w:r>
    </w:p>
    <w:p w14:paraId="70970249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微团课录制地点选择恰当，摄影角度合适；</w:t>
      </w:r>
    </w:p>
    <w:p w14:paraId="6C3FAC98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微团课主讲人尽量做到脱稿授课；</w:t>
      </w:r>
    </w:p>
    <w:p w14:paraId="61CD29A5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t>4.</w:t>
      </w:r>
      <w:r>
        <w:rPr>
          <w:rFonts w:ascii="宋体" w:eastAsia="宋体" w:hAnsi="宋体" w:cs="宋体" w:hint="eastAsia"/>
          <w:sz w:val="24"/>
        </w:rPr>
        <w:t>视频可剪辑，要求体现支部成员的互动性；</w:t>
      </w:r>
    </w:p>
    <w:p w14:paraId="16C38479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t>5.</w:t>
      </w:r>
      <w:r>
        <w:rPr>
          <w:rFonts w:ascii="宋体" w:eastAsia="宋体" w:hAnsi="宋体" w:cs="宋体" w:hint="eastAsia"/>
          <w:sz w:val="24"/>
        </w:rPr>
        <w:t>微团课授课中要求全体支部成员佩戴团徽，着装干净整洁。</w:t>
      </w:r>
    </w:p>
    <w:p w14:paraId="65BDCE27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（三）微团课开展方式</w:t>
      </w:r>
    </w:p>
    <w:p w14:paraId="3D9A90D9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各学院根据学院自身情况，可选择开课模式，相关形式参考如下：</w:t>
      </w:r>
    </w:p>
    <w:p w14:paraId="6DB3B723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线下安排场地，开展微团课授课（建议正式录制前进行彩排，注意微团课的拍摄要求、呈现效果）</w:t>
      </w:r>
    </w:p>
    <w:p w14:paraId="22859F8B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提前制作剪辑微团课视频，线下统一观看、授课（视频录制可参照教师微团课或青年大学习录制形式）</w:t>
      </w:r>
    </w:p>
    <w:p w14:paraId="7B466BA3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结合线上多媒体工具进行统一的视频直播授课（直播过程应有图片、视频记录）</w:t>
      </w:r>
    </w:p>
    <w:p w14:paraId="579C4BBE" w14:textId="77777777" w:rsidR="007432B5" w:rsidRDefault="00743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221297DC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微视频具体要求如下：</w:t>
      </w:r>
    </w:p>
    <w:p w14:paraId="3E58929D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t>1</w:t>
      </w:r>
      <w:r w:rsidRPr="004449D4">
        <w:rPr>
          <w:rFonts w:ascii="Times New Roman" w:eastAsia="宋体" w:hAnsi="Times New Roman" w:cs="Times New Roman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视频时长不限；</w:t>
      </w:r>
    </w:p>
    <w:p w14:paraId="66FD53A5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t>2</w:t>
      </w:r>
      <w:r w:rsidRPr="004449D4">
        <w:rPr>
          <w:rFonts w:ascii="Times New Roman" w:eastAsia="宋体" w:hAnsi="Times New Roman" w:cs="Times New Roman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建议为</w:t>
      </w:r>
      <w:r w:rsidRPr="004449D4">
        <w:rPr>
          <w:rFonts w:ascii="Times New Roman" w:eastAsia="宋体" w:hAnsi="Times New Roman" w:cs="Times New Roman"/>
          <w:sz w:val="24"/>
        </w:rPr>
        <w:t>1080P</w:t>
      </w:r>
      <w:r>
        <w:rPr>
          <w:rFonts w:ascii="宋体" w:eastAsia="宋体" w:hAnsi="宋体" w:cs="宋体" w:hint="eastAsia"/>
          <w:sz w:val="24"/>
        </w:rPr>
        <w:t>以上高清作品，横屏</w:t>
      </w:r>
      <w:r w:rsidRPr="004449D4">
        <w:rPr>
          <w:rFonts w:ascii="Times New Roman" w:eastAsia="宋体" w:hAnsi="Times New Roman" w:cs="Times New Roman"/>
          <w:sz w:val="24"/>
        </w:rPr>
        <w:t>9:16</w:t>
      </w:r>
      <w:r>
        <w:rPr>
          <w:rFonts w:ascii="宋体" w:eastAsia="宋体" w:hAnsi="宋体" w:cs="宋体" w:hint="eastAsia"/>
          <w:sz w:val="24"/>
        </w:rPr>
        <w:t>；</w:t>
      </w:r>
    </w:p>
    <w:p w14:paraId="1F7ECD24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lastRenderedPageBreak/>
        <w:t>3</w:t>
      </w:r>
      <w:r w:rsidRPr="004449D4">
        <w:rPr>
          <w:rFonts w:ascii="Times New Roman" w:eastAsia="宋体" w:hAnsi="Times New Roman" w:cs="Times New Roman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以</w:t>
      </w:r>
      <w:r w:rsidRPr="004449D4">
        <w:rPr>
          <w:rFonts w:ascii="Times New Roman" w:eastAsia="宋体" w:hAnsi="Times New Roman" w:cs="Times New Roman"/>
          <w:sz w:val="24"/>
        </w:rPr>
        <w:t>MP4</w:t>
      </w:r>
      <w:r>
        <w:rPr>
          <w:rFonts w:ascii="宋体" w:eastAsia="宋体" w:hAnsi="宋体" w:cs="宋体" w:hint="eastAsia"/>
          <w:sz w:val="24"/>
        </w:rPr>
        <w:t>视频格式提交；</w:t>
      </w:r>
    </w:p>
    <w:p w14:paraId="5E909CA4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t>4</w:t>
      </w:r>
      <w:r w:rsidRPr="004449D4">
        <w:rPr>
          <w:rFonts w:ascii="Times New Roman" w:eastAsia="宋体" w:hAnsi="Times New Roman" w:cs="Times New Roman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视频作品涉及人物说话的部分最好有字幕，且字幕内容须整理成</w:t>
      </w:r>
      <w:r w:rsidRPr="004449D4">
        <w:rPr>
          <w:rFonts w:ascii="Times New Roman" w:eastAsia="宋体" w:hAnsi="Times New Roman" w:cs="Times New Roman"/>
          <w:sz w:val="24"/>
        </w:rPr>
        <w:t>word</w:t>
      </w:r>
      <w:r>
        <w:rPr>
          <w:rFonts w:ascii="宋体" w:eastAsia="宋体" w:hAnsi="宋体" w:cs="宋体" w:hint="eastAsia"/>
          <w:sz w:val="24"/>
        </w:rPr>
        <w:t>文档与作品一同上交。</w:t>
      </w:r>
    </w:p>
    <w:p w14:paraId="6CD6331D" w14:textId="77777777" w:rsidR="007432B5" w:rsidRDefault="007432B5">
      <w:pPr>
        <w:spacing w:line="360" w:lineRule="auto"/>
        <w:rPr>
          <w:rFonts w:ascii="宋体" w:eastAsia="宋体" w:hAnsi="宋体" w:cs="宋体"/>
          <w:sz w:val="24"/>
        </w:rPr>
      </w:pPr>
    </w:p>
    <w:p w14:paraId="7073E32E" w14:textId="77777777" w:rsidR="007432B5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二、微团课开展方式</w:t>
      </w:r>
    </w:p>
    <w:p w14:paraId="28DF6176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各学院根据学院自身情况，可从以下方式中进行选择：</w:t>
      </w:r>
    </w:p>
    <w:p w14:paraId="1CAAA830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t>1.</w:t>
      </w:r>
      <w:r>
        <w:rPr>
          <w:rFonts w:ascii="宋体" w:eastAsia="宋体" w:hAnsi="宋体" w:cs="宋体" w:hint="eastAsia"/>
          <w:sz w:val="24"/>
          <w:lang w:eastAsia="zh-Hans"/>
        </w:rPr>
        <w:t>制作</w:t>
      </w:r>
      <w:r>
        <w:rPr>
          <w:rFonts w:ascii="宋体" w:eastAsia="宋体" w:hAnsi="宋体" w:cs="宋体" w:hint="eastAsia"/>
          <w:sz w:val="24"/>
        </w:rPr>
        <w:t>剪辑好微团课视频后，于线下进行统一观看、授课（录制视频，参照教师微团课或青年大学习录制形式）；</w:t>
      </w:r>
    </w:p>
    <w:p w14:paraId="5A02F561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结合线上多媒体工具进行统一的视频直播授课。（直播过程应有图片、视频记录）</w:t>
      </w:r>
    </w:p>
    <w:p w14:paraId="3E8C7011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通过学院</w:t>
      </w:r>
      <w:proofErr w:type="gramStart"/>
      <w:r>
        <w:rPr>
          <w:rFonts w:ascii="宋体" w:eastAsia="宋体" w:hAnsi="宋体" w:cs="宋体" w:hint="eastAsia"/>
          <w:sz w:val="24"/>
        </w:rPr>
        <w:t>微信或微博公众号进行推文</w:t>
      </w:r>
      <w:proofErr w:type="gramEnd"/>
      <w:r>
        <w:rPr>
          <w:rFonts w:ascii="宋体" w:eastAsia="宋体" w:hAnsi="宋体" w:cs="宋体" w:hint="eastAsia"/>
          <w:sz w:val="24"/>
        </w:rPr>
        <w:t>推送。（要求图文并茂，尽量结合视频）</w:t>
      </w:r>
    </w:p>
    <w:p w14:paraId="2CB4103F" w14:textId="77777777" w:rsidR="007432B5" w:rsidRDefault="007432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12E01316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微团课线上可开展平台：</w:t>
      </w:r>
    </w:p>
    <w:p w14:paraId="3948F06F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t>1.</w:t>
      </w:r>
      <w:proofErr w:type="gramStart"/>
      <w:r>
        <w:rPr>
          <w:rFonts w:ascii="宋体" w:eastAsia="宋体" w:hAnsi="宋体" w:cs="宋体" w:hint="eastAsia"/>
          <w:sz w:val="24"/>
        </w:rPr>
        <w:t>腾讯会议</w:t>
      </w:r>
      <w:proofErr w:type="gramEnd"/>
      <w:r>
        <w:rPr>
          <w:rFonts w:ascii="宋体" w:eastAsia="宋体" w:hAnsi="宋体" w:cs="宋体" w:hint="eastAsia"/>
          <w:sz w:val="24"/>
        </w:rPr>
        <w:t>、</w:t>
      </w:r>
      <w:proofErr w:type="gramStart"/>
      <w:r>
        <w:rPr>
          <w:rFonts w:ascii="宋体" w:eastAsia="宋体" w:hAnsi="宋体" w:cs="宋体" w:hint="eastAsia"/>
          <w:sz w:val="24"/>
        </w:rPr>
        <w:t>微信电话</w:t>
      </w:r>
      <w:proofErr w:type="gramEnd"/>
      <w:r>
        <w:rPr>
          <w:rFonts w:ascii="宋体" w:eastAsia="宋体" w:hAnsi="宋体" w:cs="宋体" w:hint="eastAsia"/>
          <w:sz w:val="24"/>
        </w:rPr>
        <w:t>、</w:t>
      </w:r>
      <w:r w:rsidRPr="004449D4">
        <w:rPr>
          <w:rFonts w:ascii="Times New Roman" w:eastAsia="宋体" w:hAnsi="Times New Roman" w:cs="Times New Roman"/>
          <w:sz w:val="24"/>
        </w:rPr>
        <w:t>QQ</w:t>
      </w:r>
      <w:r>
        <w:rPr>
          <w:rFonts w:ascii="宋体" w:eastAsia="宋体" w:hAnsi="宋体" w:cs="宋体" w:hint="eastAsia"/>
          <w:sz w:val="24"/>
        </w:rPr>
        <w:t>电话、钉钉、</w:t>
      </w:r>
      <w:proofErr w:type="gramStart"/>
      <w:r>
        <w:rPr>
          <w:rFonts w:ascii="宋体" w:eastAsia="宋体" w:hAnsi="宋体" w:cs="宋体" w:hint="eastAsia"/>
          <w:sz w:val="24"/>
        </w:rPr>
        <w:t>哔</w:t>
      </w:r>
      <w:proofErr w:type="gramEnd"/>
      <w:r>
        <w:rPr>
          <w:rFonts w:ascii="宋体" w:eastAsia="宋体" w:hAnsi="宋体" w:cs="宋体" w:hint="eastAsia"/>
          <w:sz w:val="24"/>
        </w:rPr>
        <w:t>哩</w:t>
      </w:r>
      <w:proofErr w:type="gramStart"/>
      <w:r>
        <w:rPr>
          <w:rFonts w:ascii="宋体" w:eastAsia="宋体" w:hAnsi="宋体" w:cs="宋体" w:hint="eastAsia"/>
          <w:sz w:val="24"/>
        </w:rPr>
        <w:t>哔</w:t>
      </w:r>
      <w:proofErr w:type="gramEnd"/>
      <w:r>
        <w:rPr>
          <w:rFonts w:ascii="宋体" w:eastAsia="宋体" w:hAnsi="宋体" w:cs="宋体" w:hint="eastAsia"/>
          <w:sz w:val="24"/>
        </w:rPr>
        <w:t>哩直播间（授课人须使用视频或屏幕共享）</w:t>
      </w:r>
    </w:p>
    <w:p w14:paraId="3E3CAA11" w14:textId="77777777" w:rsidR="007432B5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449D4">
        <w:rPr>
          <w:rFonts w:ascii="Times New Roman" w:eastAsia="宋体" w:hAnsi="Times New Roman" w:cs="Times New Roman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学院官方</w:t>
      </w:r>
      <w:proofErr w:type="gramStart"/>
      <w:r>
        <w:rPr>
          <w:rFonts w:ascii="宋体" w:eastAsia="宋体" w:hAnsi="宋体" w:cs="宋体" w:hint="eastAsia"/>
          <w:sz w:val="24"/>
        </w:rPr>
        <w:t>微博公众号、微信公众号、哔哩哔</w:t>
      </w:r>
      <w:proofErr w:type="gramEnd"/>
      <w:r>
        <w:rPr>
          <w:rFonts w:ascii="宋体" w:eastAsia="宋体" w:hAnsi="宋体" w:cs="宋体" w:hint="eastAsia"/>
          <w:sz w:val="24"/>
        </w:rPr>
        <w:t>哩官方账号</w:t>
      </w:r>
    </w:p>
    <w:sectPr w:rsidR="0074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57A6" w14:textId="77777777" w:rsidR="00F97A88" w:rsidRDefault="00F97A88" w:rsidP="004449D4">
      <w:r>
        <w:separator/>
      </w:r>
    </w:p>
  </w:endnote>
  <w:endnote w:type="continuationSeparator" w:id="0">
    <w:p w14:paraId="316FD590" w14:textId="77777777" w:rsidR="00F97A88" w:rsidRDefault="00F97A88" w:rsidP="0044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4DEE" w14:textId="77777777" w:rsidR="00F97A88" w:rsidRDefault="00F97A88" w:rsidP="004449D4">
      <w:r>
        <w:separator/>
      </w:r>
    </w:p>
  </w:footnote>
  <w:footnote w:type="continuationSeparator" w:id="0">
    <w:p w14:paraId="70741557" w14:textId="77777777" w:rsidR="00F97A88" w:rsidRDefault="00F97A88" w:rsidP="0044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7432B5"/>
    <w:rsid w:val="BFFFF624"/>
    <w:rsid w:val="00297477"/>
    <w:rsid w:val="004449D4"/>
    <w:rsid w:val="007432B5"/>
    <w:rsid w:val="00BD359B"/>
    <w:rsid w:val="00F97A88"/>
    <w:rsid w:val="0E6A6531"/>
    <w:rsid w:val="46453ACD"/>
    <w:rsid w:val="5FAD51C0"/>
    <w:rsid w:val="769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526EA"/>
  <w15:docId w15:val="{821A18DB-CC93-42BA-8700-6A0C713B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9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449D4"/>
    <w:rPr>
      <w:kern w:val="2"/>
      <w:sz w:val="18"/>
      <w:szCs w:val="18"/>
    </w:rPr>
  </w:style>
  <w:style w:type="paragraph" w:styleId="a5">
    <w:name w:val="footer"/>
    <w:basedOn w:val="a"/>
    <w:link w:val="a6"/>
    <w:rsid w:val="00444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449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昭文 王</cp:lastModifiedBy>
  <cp:revision>4</cp:revision>
  <dcterms:created xsi:type="dcterms:W3CDTF">2022-08-11T16:41:00Z</dcterms:created>
  <dcterms:modified xsi:type="dcterms:W3CDTF">2024-03-01T15:31:00Z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4374FE6995D94A6F8EC425A004C1855B</vt:lpwstr>
  </property>
</Properties>
</file>