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bCs/>
          <w:color w:val="000000"/>
          <w:kern w:val="0"/>
          <w:sz w:val="24"/>
          <w:szCs w:val="24"/>
          <w:lang w:eastAsia="zh-Hans"/>
        </w:rPr>
      </w:pPr>
      <w:r>
        <w:rPr>
          <w:rFonts w:hint="eastAsia" w:ascii="宋体" w:hAnsi="宋体" w:eastAsia="宋体" w:cs="宋体"/>
          <w:b/>
          <w:bCs/>
          <w:color w:val="000000"/>
          <w:kern w:val="0"/>
          <w:sz w:val="24"/>
          <w:szCs w:val="24"/>
          <w:lang w:eastAsia="zh-Hans"/>
        </w:rPr>
        <w:t>附件</w:t>
      </w:r>
      <w:r>
        <w:rPr>
          <w:rFonts w:ascii="宋体" w:hAnsi="宋体" w:eastAsia="宋体" w:cs="宋体"/>
          <w:b/>
          <w:bCs/>
          <w:color w:val="000000"/>
          <w:kern w:val="0"/>
          <w:sz w:val="24"/>
          <w:szCs w:val="24"/>
          <w:lang w:eastAsia="zh-Hans"/>
        </w:rPr>
        <w:t>1：</w:t>
      </w:r>
    </w:p>
    <w:p>
      <w:pPr>
        <w:spacing w:line="360" w:lineRule="auto"/>
        <w:jc w:val="center"/>
        <w:rPr>
          <w:rFonts w:ascii="黑体" w:hAnsi="黑体" w:eastAsia="黑体" w:cs="黑体"/>
          <w:b/>
          <w:bCs/>
          <w:sz w:val="32"/>
          <w:szCs w:val="32"/>
          <w:lang w:eastAsia="zh-Hans"/>
        </w:rPr>
      </w:pPr>
      <w:r>
        <w:rPr>
          <w:rFonts w:hint="eastAsia" w:ascii="黑体" w:hAnsi="黑体" w:eastAsia="黑体" w:cs="黑体"/>
          <w:b/>
          <w:bCs/>
          <w:color w:val="000000"/>
          <w:kern w:val="0"/>
          <w:sz w:val="32"/>
          <w:szCs w:val="32"/>
        </w:rPr>
        <w:t>团（总）支部“对标定级”</w:t>
      </w:r>
      <w:r>
        <w:rPr>
          <w:rFonts w:hint="eastAsia" w:ascii="黑体" w:hAnsi="黑体" w:eastAsia="黑体" w:cs="黑体"/>
          <w:b/>
          <w:bCs/>
          <w:sz w:val="32"/>
          <w:szCs w:val="32"/>
          <w:lang w:eastAsia="zh-Hans"/>
        </w:rPr>
        <w:t>评议表（202</w:t>
      </w:r>
      <w:r>
        <w:rPr>
          <w:rFonts w:hint="eastAsia" w:ascii="黑体" w:hAnsi="黑体" w:eastAsia="黑体" w:cs="黑体"/>
          <w:b/>
          <w:bCs/>
          <w:sz w:val="32"/>
          <w:szCs w:val="32"/>
        </w:rPr>
        <w:t>3</w:t>
      </w:r>
      <w:r>
        <w:rPr>
          <w:rFonts w:hint="eastAsia" w:ascii="黑体" w:hAnsi="黑体" w:eastAsia="黑体" w:cs="黑体"/>
          <w:b/>
          <w:bCs/>
          <w:sz w:val="32"/>
          <w:szCs w:val="32"/>
          <w:lang w:eastAsia="zh-Hans"/>
        </w:rPr>
        <w:t>年度）</w:t>
      </w:r>
    </w:p>
    <w:p>
      <w:pPr>
        <w:spacing w:line="360" w:lineRule="auto"/>
        <w:jc w:val="center"/>
        <w:rPr>
          <w:rFonts w:ascii="华文楷体" w:hAnsi="华文楷体" w:eastAsia="华文楷体" w:cs="华文楷体"/>
          <w:color w:val="000000"/>
          <w:kern w:val="0"/>
          <w:sz w:val="36"/>
          <w:szCs w:val="36"/>
        </w:rPr>
      </w:pPr>
      <w:r>
        <w:rPr>
          <w:rFonts w:hint="eastAsia" w:ascii="宋体" w:hAnsi="宋体" w:eastAsia="宋体" w:cs="宋体"/>
          <w:sz w:val="24"/>
          <w:lang w:eastAsia="zh-Hans"/>
        </w:rPr>
        <w:t>学院</w:t>
      </w:r>
      <w:r>
        <w:rPr>
          <w:rFonts w:ascii="宋体" w:hAnsi="宋体" w:eastAsia="宋体" w:cs="宋体"/>
          <w:sz w:val="24"/>
          <w:lang w:eastAsia="zh-Hans"/>
        </w:rPr>
        <w:t xml:space="preserve">：_____________ </w:t>
      </w:r>
      <w:r>
        <w:rPr>
          <w:rFonts w:hint="eastAsia" w:ascii="宋体" w:hAnsi="宋体" w:eastAsia="宋体" w:cs="宋体"/>
          <w:sz w:val="24"/>
          <w:lang w:eastAsia="zh-Hans"/>
        </w:rPr>
        <w:t>团支部</w:t>
      </w:r>
      <w:r>
        <w:rPr>
          <w:rFonts w:ascii="宋体" w:hAnsi="宋体" w:eastAsia="宋体" w:cs="宋体"/>
          <w:sz w:val="24"/>
          <w:lang w:eastAsia="zh-Hans"/>
        </w:rPr>
        <w:t xml:space="preserve">：____________________ </w:t>
      </w:r>
      <w:r>
        <w:rPr>
          <w:rFonts w:hint="eastAsia" w:ascii="宋体" w:hAnsi="宋体" w:eastAsia="宋体" w:cs="宋体"/>
          <w:sz w:val="24"/>
          <w:lang w:eastAsia="zh-Hans"/>
        </w:rPr>
        <w:t>评议时间</w:t>
      </w:r>
      <w:r>
        <w:rPr>
          <w:rFonts w:ascii="宋体" w:hAnsi="宋体" w:eastAsia="宋体" w:cs="宋体"/>
          <w:sz w:val="24"/>
          <w:lang w:eastAsia="zh-Hans"/>
        </w:rPr>
        <w:t xml:space="preserve">：_______________ </w:t>
      </w:r>
      <w:r>
        <w:rPr>
          <w:rFonts w:hint="eastAsia" w:ascii="宋体" w:hAnsi="宋体" w:eastAsia="宋体" w:cs="宋体"/>
          <w:sz w:val="24"/>
          <w:lang w:eastAsia="zh-Hans"/>
        </w:rPr>
        <w:t>评议地点</w:t>
      </w:r>
      <w:r>
        <w:rPr>
          <w:rFonts w:ascii="宋体" w:hAnsi="宋体" w:eastAsia="宋体" w:cs="宋体"/>
          <w:sz w:val="24"/>
          <w:lang w:eastAsia="zh-Hans"/>
        </w:rPr>
        <w:t>：_______________</w:t>
      </w:r>
    </w:p>
    <w:tbl>
      <w:tblPr>
        <w:tblStyle w:val="4"/>
        <w:tblW w:w="15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176"/>
        <w:gridCol w:w="2957"/>
        <w:gridCol w:w="3353"/>
        <w:gridCol w:w="3971"/>
        <w:gridCol w:w="1178"/>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279" w:type="dxa"/>
            <w:vAlign w:val="center"/>
          </w:tcPr>
          <w:p>
            <w:pPr>
              <w:snapToGrid w:val="0"/>
              <w:spacing w:line="320" w:lineRule="exact"/>
              <w:jc w:val="center"/>
              <w:rPr>
                <w:rFonts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类别分值</w:t>
            </w:r>
          </w:p>
        </w:tc>
        <w:tc>
          <w:tcPr>
            <w:tcW w:w="1176" w:type="dxa"/>
            <w:vAlign w:val="center"/>
          </w:tcPr>
          <w:p>
            <w:pPr>
              <w:snapToGrid w:val="0"/>
              <w:spacing w:line="320" w:lineRule="exact"/>
              <w:jc w:val="center"/>
              <w:rPr>
                <w:rFonts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对标项目</w:t>
            </w:r>
          </w:p>
        </w:tc>
        <w:tc>
          <w:tcPr>
            <w:tcW w:w="2957" w:type="dxa"/>
            <w:vAlign w:val="center"/>
          </w:tcPr>
          <w:p>
            <w:pPr>
              <w:snapToGrid w:val="0"/>
              <w:spacing w:line="320" w:lineRule="exact"/>
              <w:jc w:val="center"/>
              <w:rPr>
                <w:rFonts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具体指标要求</w:t>
            </w:r>
          </w:p>
        </w:tc>
        <w:tc>
          <w:tcPr>
            <w:tcW w:w="3353" w:type="dxa"/>
            <w:vAlign w:val="center"/>
          </w:tcPr>
          <w:p>
            <w:pPr>
              <w:snapToGrid w:val="0"/>
              <w:spacing w:line="320" w:lineRule="exact"/>
              <w:jc w:val="center"/>
              <w:rPr>
                <w:rFonts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说明</w:t>
            </w:r>
          </w:p>
        </w:tc>
        <w:tc>
          <w:tcPr>
            <w:tcW w:w="3971" w:type="dxa"/>
            <w:vAlign w:val="center"/>
          </w:tcPr>
          <w:p>
            <w:pPr>
              <w:snapToGrid w:val="0"/>
              <w:spacing w:line="320" w:lineRule="exact"/>
              <w:jc w:val="center"/>
              <w:rPr>
                <w:rFonts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团支部工作开展现状</w:t>
            </w:r>
          </w:p>
        </w:tc>
        <w:tc>
          <w:tcPr>
            <w:tcW w:w="1178" w:type="dxa"/>
            <w:vAlign w:val="center"/>
          </w:tcPr>
          <w:p>
            <w:pPr>
              <w:snapToGrid w:val="0"/>
              <w:spacing w:line="320" w:lineRule="exact"/>
              <w:jc w:val="center"/>
              <w:rPr>
                <w:rFonts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自评评分</w:t>
            </w:r>
          </w:p>
        </w:tc>
        <w:tc>
          <w:tcPr>
            <w:tcW w:w="1656" w:type="dxa"/>
            <w:vAlign w:val="center"/>
          </w:tcPr>
          <w:p>
            <w:pPr>
              <w:snapToGrid w:val="0"/>
              <w:spacing w:line="320" w:lineRule="exact"/>
              <w:jc w:val="center"/>
              <w:rPr>
                <w:rFonts w:ascii="华文楷体" w:hAnsi="华文楷体" w:eastAsia="华文楷体" w:cs="华文楷体"/>
                <w:color w:val="000000"/>
                <w:sz w:val="24"/>
                <w:szCs w:val="24"/>
              </w:rPr>
            </w:pPr>
            <w:r>
              <w:rPr>
                <w:rFonts w:hint="eastAsia" w:ascii="华文楷体" w:hAnsi="华文楷体" w:eastAsia="华文楷体" w:cs="华文楷体"/>
                <w:color w:val="000000"/>
                <w:sz w:val="24"/>
                <w:szCs w:val="24"/>
              </w:rPr>
              <w:t>上级复核评分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279" w:type="dxa"/>
            <w:vMerge w:val="restart"/>
            <w:vAlign w:val="center"/>
          </w:tcPr>
          <w:p>
            <w:pPr>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班子建设</w:t>
            </w:r>
          </w:p>
          <w:p>
            <w:pPr>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（10分）</w:t>
            </w:r>
          </w:p>
        </w:tc>
        <w:tc>
          <w:tcPr>
            <w:tcW w:w="1176" w:type="dxa"/>
            <w:vAlign w:val="center"/>
          </w:tcPr>
          <w:p>
            <w:pPr>
              <w:numPr>
                <w:ilvl w:val="0"/>
                <w:numId w:val="1"/>
              </w:num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班子配备齐整</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957"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书记（副书记、委员）配备齐整，随缺随补，按期换届（3</w:t>
            </w:r>
            <w:r>
              <w:rPr>
                <w:rFonts w:hint="eastAsia" w:ascii="宋体" w:hAnsi="宋体" w:eastAsia="宋体" w:cs="宋体"/>
                <w:color w:val="000000"/>
                <w:sz w:val="24"/>
                <w:szCs w:val="24"/>
                <w:lang w:eastAsia="zh-Hans"/>
              </w:rPr>
              <w:t>分）；</w:t>
            </w:r>
            <w:r>
              <w:rPr>
                <w:rFonts w:hint="eastAsia" w:ascii="宋体" w:hAnsi="宋体" w:eastAsia="宋体" w:cs="宋体"/>
                <w:color w:val="000000"/>
                <w:sz w:val="24"/>
                <w:szCs w:val="24"/>
              </w:rPr>
              <w:t>支书称职（2</w:t>
            </w:r>
            <w:r>
              <w:rPr>
                <w:rFonts w:hint="eastAsia" w:ascii="宋体" w:hAnsi="宋体" w:eastAsia="宋体" w:cs="宋体"/>
                <w:color w:val="000000"/>
                <w:sz w:val="24"/>
                <w:szCs w:val="24"/>
                <w:lang w:eastAsia="zh-Hans"/>
              </w:rPr>
              <w:t>分，获奖加分项）。</w:t>
            </w:r>
          </w:p>
        </w:tc>
        <w:tc>
          <w:tcPr>
            <w:tcW w:w="3353" w:type="dxa"/>
            <w:vAlign w:val="center"/>
          </w:tcPr>
          <w:p>
            <w:pPr>
              <w:numPr>
                <w:ilvl w:val="0"/>
                <w:numId w:val="2"/>
              </w:numPr>
              <w:snapToGrid w:val="0"/>
              <w:spacing w:line="3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超过6个月没有书记或未按规定换届的，不得分；</w:t>
            </w:r>
          </w:p>
          <w:p>
            <w:pPr>
              <w:numPr>
                <w:ilvl w:val="0"/>
                <w:numId w:val="0"/>
              </w:num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（2）超过1年未配备书记的，或超过规定期限2年未换届的，直接评定为</w:t>
            </w:r>
            <w:r>
              <w:rPr>
                <w:rFonts w:hint="eastAsia" w:ascii="宋体" w:hAnsi="宋体" w:eastAsia="宋体" w:cs="宋体"/>
                <w:b/>
                <w:bCs/>
                <w:color w:val="000000"/>
                <w:sz w:val="24"/>
                <w:szCs w:val="24"/>
              </w:rPr>
              <w:t>软弱涣散团</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总）</w:t>
            </w:r>
            <w:r>
              <w:rPr>
                <w:rFonts w:hint="eastAsia" w:ascii="宋体" w:hAnsi="宋体" w:eastAsia="宋体" w:cs="宋体"/>
                <w:b/>
                <w:bCs/>
                <w:color w:val="000000"/>
                <w:sz w:val="24"/>
                <w:szCs w:val="24"/>
              </w:rPr>
              <w:t>支部。</w:t>
            </w:r>
          </w:p>
        </w:tc>
        <w:tc>
          <w:tcPr>
            <w:tcW w:w="3971" w:type="dxa"/>
            <w:vAlign w:val="center"/>
          </w:tcPr>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rPr>
              <w:t xml:space="preserve">（1）团支部书记姓名：         </w:t>
            </w:r>
          </w:p>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rPr>
              <w:t xml:space="preserve">（2）团支部副书记姓名：         </w:t>
            </w:r>
          </w:p>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rPr>
              <w:t>（3）最近</w:t>
            </w:r>
            <w:r>
              <w:rPr>
                <w:rFonts w:hint="eastAsia" w:ascii="宋体" w:hAnsi="宋体" w:eastAsia="宋体" w:cs="宋体"/>
                <w:color w:val="000000"/>
                <w:szCs w:val="21"/>
                <w:lang w:eastAsia="zh-Hans"/>
              </w:rPr>
              <w:t>两</w:t>
            </w:r>
            <w:r>
              <w:rPr>
                <w:rFonts w:hint="eastAsia" w:ascii="宋体" w:hAnsi="宋体" w:eastAsia="宋体" w:cs="宋体"/>
                <w:color w:val="000000"/>
                <w:szCs w:val="21"/>
              </w:rPr>
              <w:t>次换届时间：</w:t>
            </w:r>
          </w:p>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lang w:eastAsia="zh-Hans"/>
              </w:rPr>
              <w:t>xxxx年xx月、xxxx年xx月</w:t>
            </w:r>
            <w:r>
              <w:rPr>
                <w:rFonts w:hint="eastAsia" w:ascii="宋体" w:hAnsi="宋体" w:eastAsia="宋体" w:cs="宋体"/>
                <w:color w:val="000000"/>
                <w:szCs w:val="21"/>
              </w:rPr>
              <w:t xml:space="preserve">         </w:t>
            </w:r>
          </w:p>
          <w:p>
            <w:pPr>
              <w:snapToGrid w:val="0"/>
              <w:spacing w:line="340" w:lineRule="exact"/>
              <w:rPr>
                <w:rFonts w:ascii="宋体" w:hAnsi="宋体" w:eastAsia="宋体" w:cs="宋体"/>
                <w:color w:val="C00000"/>
                <w:szCs w:val="21"/>
              </w:rPr>
            </w:pPr>
            <w:r>
              <w:rPr>
                <w:rFonts w:hint="eastAsia" w:ascii="宋体" w:hAnsi="宋体" w:eastAsia="宋体" w:cs="宋体"/>
                <w:color w:val="C00000"/>
                <w:szCs w:val="21"/>
              </w:rPr>
              <w:t>团支部获院级以上奖项，1项加0</w:t>
            </w:r>
            <w:r>
              <w:rPr>
                <w:rFonts w:hint="eastAsia" w:ascii="宋体" w:hAnsi="宋体" w:eastAsia="宋体" w:cs="宋体"/>
                <w:color w:val="C00000"/>
                <w:szCs w:val="21"/>
                <w:lang w:eastAsia="zh-Hans"/>
              </w:rPr>
              <w:t>.5</w:t>
            </w:r>
            <w:r>
              <w:rPr>
                <w:rFonts w:hint="eastAsia" w:ascii="宋体" w:hAnsi="宋体" w:eastAsia="宋体" w:cs="宋体"/>
                <w:color w:val="C00000"/>
                <w:szCs w:val="21"/>
              </w:rPr>
              <w:t>分</w:t>
            </w:r>
          </w:p>
          <w:p>
            <w:pPr>
              <w:snapToGrid w:val="0"/>
              <w:spacing w:line="340" w:lineRule="exact"/>
              <w:rPr>
                <w:rFonts w:ascii="宋体" w:hAnsi="宋体" w:eastAsia="宋体" w:cs="宋体"/>
                <w:color w:val="C00000"/>
                <w:szCs w:val="21"/>
              </w:rPr>
            </w:pPr>
            <w:r>
              <w:rPr>
                <w:rFonts w:hint="eastAsia" w:ascii="宋体" w:hAnsi="宋体" w:eastAsia="宋体" w:cs="宋体"/>
                <w:color w:val="C00000"/>
                <w:szCs w:val="21"/>
              </w:rPr>
              <w:t>团支部获校极以上奖项，1项加1分</w:t>
            </w:r>
          </w:p>
          <w:p>
            <w:pPr>
              <w:snapToGrid w:val="0"/>
              <w:spacing w:line="340" w:lineRule="exact"/>
              <w:rPr>
                <w:rFonts w:ascii="宋体" w:hAnsi="宋体" w:eastAsia="宋体" w:cs="宋体"/>
                <w:color w:val="C00000"/>
                <w:szCs w:val="21"/>
              </w:rPr>
            </w:pPr>
            <w:r>
              <w:rPr>
                <w:rFonts w:hint="eastAsia" w:ascii="宋体" w:hAnsi="宋体" w:eastAsia="宋体" w:cs="宋体"/>
                <w:color w:val="C00000"/>
                <w:szCs w:val="21"/>
              </w:rPr>
              <w:t>团支部获市级以上奖项，1项加2分</w:t>
            </w:r>
          </w:p>
          <w:p>
            <w:pPr>
              <w:snapToGrid w:val="0"/>
              <w:spacing w:line="340" w:lineRule="exact"/>
              <w:rPr>
                <w:rFonts w:ascii="宋体" w:hAnsi="宋体" w:eastAsia="宋体" w:cs="宋体"/>
                <w:color w:val="000000"/>
                <w:szCs w:val="21"/>
              </w:rPr>
            </w:pPr>
            <w:r>
              <w:rPr>
                <w:rFonts w:hint="eastAsia" w:ascii="宋体" w:hAnsi="宋体" w:eastAsia="宋体" w:cs="宋体"/>
                <w:color w:val="C00000"/>
                <w:szCs w:val="21"/>
              </w:rPr>
              <w:t>（支书称职部分最高加2分）</w:t>
            </w:r>
          </w:p>
        </w:tc>
        <w:tc>
          <w:tcPr>
            <w:tcW w:w="1178" w:type="dxa"/>
            <w:vAlign w:val="center"/>
          </w:tcPr>
          <w:p>
            <w:pPr>
              <w:snapToGrid w:val="0"/>
              <w:spacing w:line="340" w:lineRule="exact"/>
              <w:rPr>
                <w:rFonts w:ascii="华文楷体" w:hAnsi="华文楷体" w:eastAsia="华文楷体" w:cs="华文楷体"/>
                <w:color w:val="000000"/>
                <w:sz w:val="24"/>
                <w:szCs w:val="24"/>
              </w:rPr>
            </w:pPr>
          </w:p>
        </w:tc>
        <w:tc>
          <w:tcPr>
            <w:tcW w:w="1656" w:type="dxa"/>
            <w:vAlign w:val="center"/>
          </w:tcPr>
          <w:p>
            <w:pPr>
              <w:snapToGrid w:val="0"/>
              <w:spacing w:line="340" w:lineRule="exact"/>
              <w:rPr>
                <w:rFonts w:ascii="华文楷体" w:hAnsi="华文楷体" w:eastAsia="华文楷体" w:cs="华文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79" w:type="dxa"/>
            <w:vMerge w:val="continue"/>
            <w:vAlign w:val="center"/>
          </w:tcPr>
          <w:p>
            <w:pPr>
              <w:snapToGrid w:val="0"/>
              <w:spacing w:line="260" w:lineRule="exact"/>
              <w:jc w:val="center"/>
              <w:rPr>
                <w:rFonts w:ascii="宋体" w:hAnsi="宋体" w:eastAsia="宋体" w:cs="宋体"/>
                <w:color w:val="000000"/>
                <w:sz w:val="24"/>
                <w:szCs w:val="24"/>
              </w:rPr>
            </w:pPr>
          </w:p>
        </w:tc>
        <w:tc>
          <w:tcPr>
            <w:tcW w:w="1176" w:type="dxa"/>
            <w:vAlign w:val="center"/>
          </w:tcPr>
          <w:p>
            <w:pPr>
              <w:numPr>
                <w:ilvl w:val="0"/>
                <w:numId w:val="1"/>
              </w:num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班子运转有序</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957"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支部委员设置规范、分工明确，支委会运转正常、能发挥作用（5</w:t>
            </w:r>
            <w:r>
              <w:rPr>
                <w:rFonts w:hint="eastAsia" w:ascii="宋体" w:hAnsi="宋体" w:eastAsia="宋体" w:cs="宋体"/>
                <w:color w:val="000000"/>
                <w:sz w:val="24"/>
                <w:szCs w:val="24"/>
                <w:lang w:eastAsia="zh-Hans"/>
              </w:rPr>
              <w:t>分）。</w:t>
            </w:r>
          </w:p>
        </w:tc>
        <w:tc>
          <w:tcPr>
            <w:tcW w:w="3353"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团支部团员超过7人，但未成立支委会的不得分。</w:t>
            </w:r>
          </w:p>
        </w:tc>
        <w:tc>
          <w:tcPr>
            <w:tcW w:w="3971" w:type="dxa"/>
            <w:vAlign w:val="center"/>
          </w:tcPr>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rPr>
              <w:t>支委名单：</w:t>
            </w:r>
          </w:p>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lang w:eastAsia="zh-Hans"/>
              </w:rPr>
              <w:t>超过7人是否成立支委会：是/否</w:t>
            </w:r>
          </w:p>
        </w:tc>
        <w:tc>
          <w:tcPr>
            <w:tcW w:w="1178" w:type="dxa"/>
            <w:vAlign w:val="center"/>
          </w:tcPr>
          <w:p>
            <w:pPr>
              <w:snapToGrid w:val="0"/>
              <w:spacing w:line="340" w:lineRule="exact"/>
              <w:rPr>
                <w:rFonts w:ascii="华文楷体" w:hAnsi="华文楷体" w:eastAsia="华文楷体" w:cs="华文楷体"/>
                <w:color w:val="000000"/>
                <w:sz w:val="24"/>
                <w:szCs w:val="24"/>
              </w:rPr>
            </w:pPr>
          </w:p>
        </w:tc>
        <w:tc>
          <w:tcPr>
            <w:tcW w:w="1656" w:type="dxa"/>
            <w:vAlign w:val="center"/>
          </w:tcPr>
          <w:p>
            <w:pPr>
              <w:snapToGrid w:val="0"/>
              <w:spacing w:line="340" w:lineRule="exact"/>
              <w:rPr>
                <w:rFonts w:ascii="华文楷体" w:hAnsi="华文楷体" w:eastAsia="华文楷体" w:cs="华文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1279" w:type="dxa"/>
            <w:vMerge w:val="restart"/>
            <w:vAlign w:val="center"/>
          </w:tcPr>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团员管理</w:t>
            </w:r>
          </w:p>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（25分）</w:t>
            </w: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团员管理</w:t>
            </w:r>
          </w:p>
          <w:p>
            <w:pPr>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（25分）</w:t>
            </w:r>
          </w:p>
        </w:tc>
        <w:tc>
          <w:tcPr>
            <w:tcW w:w="1176" w:type="dxa"/>
            <w:vAlign w:val="center"/>
          </w:tcPr>
          <w:p>
            <w:pPr>
              <w:numPr>
                <w:ilvl w:val="0"/>
                <w:numId w:val="1"/>
              </w:num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团员信息完整</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（10分）</w:t>
            </w:r>
          </w:p>
        </w:tc>
        <w:tc>
          <w:tcPr>
            <w:tcW w:w="2957"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团员底数清晰，团员信息完整，团员档案完备，能常态化联系（10</w:t>
            </w:r>
            <w:r>
              <w:rPr>
                <w:rFonts w:hint="eastAsia" w:ascii="宋体" w:hAnsi="宋体" w:eastAsia="宋体" w:cs="宋体"/>
                <w:color w:val="000000"/>
                <w:sz w:val="24"/>
                <w:szCs w:val="24"/>
                <w:lang w:eastAsia="zh-Hans"/>
              </w:rPr>
              <w:t>分）。</w:t>
            </w:r>
          </w:p>
        </w:tc>
        <w:tc>
          <w:tcPr>
            <w:tcW w:w="3353"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评估是否有团员基本信息台账，核查“智慧团建”系统数据，与实际情况出入较大或严重不符、弄虚作假的，评定为</w:t>
            </w:r>
            <w:r>
              <w:rPr>
                <w:rFonts w:hint="eastAsia" w:ascii="宋体" w:hAnsi="宋体" w:eastAsia="宋体" w:cs="宋体"/>
                <w:b/>
                <w:bCs/>
                <w:color w:val="000000"/>
                <w:sz w:val="24"/>
                <w:szCs w:val="24"/>
              </w:rPr>
              <w:t>软弱涣散团支部。</w:t>
            </w:r>
          </w:p>
        </w:tc>
        <w:tc>
          <w:tcPr>
            <w:tcW w:w="3971" w:type="dxa"/>
            <w:vAlign w:val="center"/>
          </w:tcPr>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lang w:eastAsia="zh-Hans"/>
              </w:rPr>
              <w:t>团支部中</w:t>
            </w:r>
            <w:r>
              <w:rPr>
                <w:rFonts w:hint="eastAsia" w:ascii="宋体" w:hAnsi="宋体" w:eastAsia="宋体" w:cs="宋体"/>
                <w:color w:val="000000"/>
                <w:szCs w:val="21"/>
              </w:rPr>
              <w:t xml:space="preserve">团员总人数：          </w:t>
            </w:r>
          </w:p>
          <w:p>
            <w:pPr>
              <w:snapToGrid w:val="0"/>
              <w:spacing w:line="340" w:lineRule="exact"/>
              <w:rPr>
                <w:rFonts w:ascii="宋体" w:hAnsi="宋体" w:eastAsia="宋体" w:cs="宋体"/>
                <w:color w:val="000000"/>
                <w:sz w:val="24"/>
                <w:szCs w:val="24"/>
              </w:rPr>
            </w:pPr>
            <w:r>
              <w:rPr>
                <w:rFonts w:hint="eastAsia" w:ascii="宋体" w:hAnsi="宋体" w:eastAsia="宋体" w:cs="宋体"/>
                <w:color w:val="C00000"/>
                <w:szCs w:val="21"/>
                <w:lang w:eastAsia="zh-Hans"/>
              </w:rPr>
              <w:t>该对标项目需附</w:t>
            </w:r>
            <w:r>
              <w:rPr>
                <w:rFonts w:hint="eastAsia" w:ascii="宋体" w:hAnsi="宋体" w:eastAsia="宋体" w:cs="宋体"/>
                <w:color w:val="C00000"/>
                <w:szCs w:val="21"/>
              </w:rPr>
              <w:t>佐证材料1：“智慧团建”</w:t>
            </w:r>
            <w:r>
              <w:rPr>
                <w:rFonts w:hint="eastAsia" w:ascii="宋体" w:hAnsi="宋体" w:eastAsia="宋体" w:cs="宋体"/>
                <w:color w:val="C00000"/>
                <w:szCs w:val="21"/>
                <w:lang w:eastAsia="zh-Hans"/>
              </w:rPr>
              <w:t>系统</w:t>
            </w:r>
            <w:r>
              <w:rPr>
                <w:rFonts w:hint="eastAsia" w:ascii="宋体" w:hAnsi="宋体" w:eastAsia="宋体" w:cs="宋体"/>
                <w:color w:val="C00000"/>
                <w:szCs w:val="21"/>
              </w:rPr>
              <w:t>团支部</w:t>
            </w:r>
            <w:r>
              <w:rPr>
                <w:rFonts w:hint="eastAsia" w:ascii="宋体" w:hAnsi="宋体" w:eastAsia="宋体" w:cs="宋体"/>
                <w:color w:val="C00000"/>
                <w:szCs w:val="21"/>
                <w:lang w:eastAsia="zh-Hans"/>
              </w:rPr>
              <w:t>团员列表</w:t>
            </w:r>
            <w:r>
              <w:rPr>
                <w:rFonts w:hint="eastAsia" w:ascii="宋体" w:hAnsi="宋体" w:eastAsia="宋体" w:cs="宋体"/>
                <w:color w:val="C00000"/>
                <w:szCs w:val="21"/>
              </w:rPr>
              <w:t>完整截图</w:t>
            </w:r>
          </w:p>
        </w:tc>
        <w:tc>
          <w:tcPr>
            <w:tcW w:w="1178" w:type="dxa"/>
            <w:vAlign w:val="center"/>
          </w:tcPr>
          <w:p>
            <w:pPr>
              <w:snapToGrid w:val="0"/>
              <w:spacing w:line="340" w:lineRule="exact"/>
              <w:rPr>
                <w:rFonts w:ascii="华文楷体" w:hAnsi="华文楷体" w:eastAsia="华文楷体" w:cs="华文楷体"/>
                <w:color w:val="000000"/>
                <w:sz w:val="24"/>
                <w:szCs w:val="24"/>
              </w:rPr>
            </w:pPr>
          </w:p>
        </w:tc>
        <w:tc>
          <w:tcPr>
            <w:tcW w:w="1656" w:type="dxa"/>
            <w:vAlign w:val="center"/>
          </w:tcPr>
          <w:p>
            <w:pPr>
              <w:snapToGrid w:val="0"/>
              <w:spacing w:line="340" w:lineRule="exact"/>
              <w:rPr>
                <w:rFonts w:ascii="华文楷体" w:hAnsi="华文楷体" w:eastAsia="华文楷体" w:cs="华文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1279" w:type="dxa"/>
            <w:vMerge w:val="continue"/>
            <w:vAlign w:val="center"/>
          </w:tcPr>
          <w:p>
            <w:pPr>
              <w:snapToGrid w:val="0"/>
              <w:spacing w:line="260" w:lineRule="exact"/>
              <w:jc w:val="center"/>
              <w:rPr>
                <w:rFonts w:ascii="华文楷体" w:hAnsi="华文楷体" w:eastAsia="华文楷体" w:cs="华文楷体"/>
                <w:color w:val="000000"/>
                <w:sz w:val="24"/>
                <w:szCs w:val="24"/>
              </w:rPr>
            </w:pPr>
          </w:p>
        </w:tc>
        <w:tc>
          <w:tcPr>
            <w:tcW w:w="1176" w:type="dxa"/>
            <w:vAlign w:val="center"/>
          </w:tcPr>
          <w:p>
            <w:pPr>
              <w:numPr>
                <w:ilvl w:val="0"/>
                <w:numId w:val="1"/>
              </w:num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入团程序严格</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（10分）</w:t>
            </w:r>
          </w:p>
        </w:tc>
        <w:tc>
          <w:tcPr>
            <w:tcW w:w="2957"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严格按程序发展团员（4</w:t>
            </w:r>
            <w:r>
              <w:rPr>
                <w:rFonts w:hint="eastAsia" w:ascii="宋体" w:hAnsi="宋体" w:eastAsia="宋体" w:cs="宋体"/>
                <w:color w:val="000000"/>
                <w:sz w:val="24"/>
                <w:szCs w:val="24"/>
                <w:lang w:eastAsia="zh-Hans"/>
              </w:rPr>
              <w:t>分）</w:t>
            </w:r>
            <w:r>
              <w:rPr>
                <w:rFonts w:hint="eastAsia" w:ascii="宋体" w:hAnsi="宋体" w:eastAsia="宋体" w:cs="宋体"/>
                <w:color w:val="000000"/>
                <w:sz w:val="24"/>
                <w:szCs w:val="24"/>
              </w:rPr>
              <w:t>；无突击发展团员、不满14周岁入团等现象（4</w:t>
            </w:r>
            <w:r>
              <w:rPr>
                <w:rFonts w:hint="eastAsia" w:ascii="宋体" w:hAnsi="宋体" w:eastAsia="宋体" w:cs="宋体"/>
                <w:color w:val="000000"/>
                <w:sz w:val="24"/>
                <w:szCs w:val="24"/>
                <w:lang w:eastAsia="zh-Hans"/>
              </w:rPr>
              <w:t>分）</w:t>
            </w:r>
            <w:r>
              <w:rPr>
                <w:rFonts w:hint="eastAsia" w:ascii="宋体" w:hAnsi="宋体" w:eastAsia="宋体" w:cs="宋体"/>
                <w:color w:val="000000"/>
                <w:sz w:val="24"/>
                <w:szCs w:val="24"/>
              </w:rPr>
              <w:t>；规范组织入团仪式（2</w:t>
            </w:r>
            <w:r>
              <w:rPr>
                <w:rFonts w:hint="eastAsia" w:ascii="宋体" w:hAnsi="宋体" w:eastAsia="宋体" w:cs="宋体"/>
                <w:color w:val="000000"/>
                <w:sz w:val="24"/>
                <w:szCs w:val="24"/>
                <w:lang w:eastAsia="zh-Hans"/>
              </w:rPr>
              <w:t>分，</w:t>
            </w:r>
            <w:r>
              <w:rPr>
                <w:rFonts w:hint="eastAsia" w:ascii="宋体" w:hAnsi="宋体" w:eastAsia="宋体" w:cs="宋体"/>
                <w:color w:val="000000"/>
                <w:sz w:val="24"/>
                <w:szCs w:val="24"/>
                <w:highlight w:val="none"/>
                <w:lang w:eastAsia="zh-Hans"/>
              </w:rPr>
              <w:t>全校统一组织）</w:t>
            </w:r>
            <w:r>
              <w:rPr>
                <w:rFonts w:hint="eastAsia" w:ascii="宋体" w:hAnsi="宋体" w:eastAsia="宋体" w:cs="宋体"/>
                <w:color w:val="000000"/>
                <w:sz w:val="24"/>
                <w:szCs w:val="24"/>
                <w:highlight w:val="none"/>
              </w:rPr>
              <w:t>。</w:t>
            </w:r>
          </w:p>
        </w:tc>
        <w:tc>
          <w:tcPr>
            <w:tcW w:w="3353" w:type="dxa"/>
            <w:vAlign w:val="center"/>
          </w:tcPr>
          <w:p>
            <w:pPr>
              <w:numPr>
                <w:ilvl w:val="0"/>
                <w:numId w:val="3"/>
              </w:numPr>
              <w:snapToGrid w:val="0"/>
              <w:spacing w:line="3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存在2023年新发展团员未录入“智慧团建”系统的，不得分；</w:t>
            </w:r>
          </w:p>
          <w:p>
            <w:pPr>
              <w:numPr>
                <w:ilvl w:val="0"/>
                <w:numId w:val="0"/>
              </w:num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（2）出现无发展团员编号入团、低龄入团等严重违规问题，评定为</w:t>
            </w:r>
            <w:r>
              <w:rPr>
                <w:rFonts w:hint="eastAsia" w:ascii="宋体" w:hAnsi="宋体" w:eastAsia="宋体" w:cs="宋体"/>
                <w:b/>
                <w:bCs/>
                <w:color w:val="000000"/>
                <w:sz w:val="24"/>
                <w:szCs w:val="24"/>
              </w:rPr>
              <w:t>软弱涣散团支部</w:t>
            </w:r>
            <w:r>
              <w:rPr>
                <w:rFonts w:hint="eastAsia" w:ascii="宋体" w:hAnsi="宋体" w:eastAsia="宋体" w:cs="宋体"/>
                <w:color w:val="000000"/>
                <w:sz w:val="24"/>
                <w:szCs w:val="24"/>
              </w:rPr>
              <w:t>。</w:t>
            </w:r>
          </w:p>
        </w:tc>
        <w:tc>
          <w:tcPr>
            <w:tcW w:w="3971" w:type="dxa"/>
            <w:vAlign w:val="center"/>
          </w:tcPr>
          <w:p>
            <w:pPr>
              <w:snapToGrid w:val="0"/>
              <w:spacing w:line="340" w:lineRule="exact"/>
              <w:rPr>
                <w:rFonts w:ascii="宋体" w:hAnsi="宋体" w:eastAsia="宋体" w:cs="宋体"/>
                <w:color w:val="000000"/>
                <w:szCs w:val="21"/>
                <w:lang w:eastAsia="zh-Hans"/>
              </w:rPr>
            </w:pPr>
            <w:r>
              <w:rPr>
                <w:rFonts w:hint="eastAsia" w:ascii="宋体" w:hAnsi="宋体" w:eastAsia="宋体" w:cs="宋体"/>
                <w:color w:val="000000"/>
                <w:szCs w:val="21"/>
                <w:lang w:eastAsia="zh-Hans"/>
              </w:rPr>
              <w:t>20</w:t>
            </w:r>
            <w:r>
              <w:rPr>
                <w:rFonts w:hint="eastAsia" w:ascii="宋体" w:hAnsi="宋体" w:eastAsia="宋体" w:cs="宋体"/>
                <w:color w:val="000000"/>
                <w:szCs w:val="21"/>
              </w:rPr>
              <w:t>23</w:t>
            </w:r>
            <w:r>
              <w:rPr>
                <w:rFonts w:hint="eastAsia" w:ascii="宋体" w:hAnsi="宋体" w:eastAsia="宋体" w:cs="宋体"/>
                <w:color w:val="000000"/>
                <w:szCs w:val="21"/>
                <w:lang w:eastAsia="zh-Hans"/>
              </w:rPr>
              <w:t>年度是否有新发展团员：是/否</w:t>
            </w:r>
          </w:p>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rPr>
              <w:t xml:space="preserve">新发展团员姓名： </w:t>
            </w:r>
          </w:p>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rPr>
              <w:t xml:space="preserve">团员发展编号：                   </w:t>
            </w:r>
          </w:p>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rPr>
              <w:t xml:space="preserve">出生年月：          </w:t>
            </w:r>
          </w:p>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Cs w:val="21"/>
              </w:rPr>
              <w:t>入团时间：</w:t>
            </w:r>
          </w:p>
          <w:p>
            <w:pPr>
              <w:snapToGrid w:val="0"/>
              <w:spacing w:line="340" w:lineRule="exact"/>
              <w:rPr>
                <w:rFonts w:ascii="宋体" w:hAnsi="宋体" w:eastAsia="宋体" w:cs="宋体"/>
                <w:color w:val="000000"/>
                <w:sz w:val="24"/>
                <w:szCs w:val="24"/>
              </w:rPr>
            </w:pPr>
            <w:r>
              <w:rPr>
                <w:rFonts w:hint="eastAsia" w:ascii="宋体" w:hAnsi="宋体" w:eastAsia="宋体" w:cs="宋体"/>
                <w:color w:val="C00000"/>
                <w:szCs w:val="21"/>
                <w:lang w:eastAsia="zh-Hans"/>
              </w:rPr>
              <w:t>若有新发展团员则该对标项目需附佐证材料2：“智慧团建”系统新发展团员完整信息截图</w:t>
            </w:r>
            <w:r>
              <w:rPr>
                <w:rFonts w:hint="eastAsia" w:ascii="宋体" w:hAnsi="宋体" w:eastAsia="宋体" w:cs="宋体"/>
                <w:color w:val="C00000"/>
                <w:szCs w:val="21"/>
              </w:rPr>
              <w:t xml:space="preserve">      </w:t>
            </w:r>
          </w:p>
        </w:tc>
        <w:tc>
          <w:tcPr>
            <w:tcW w:w="1178" w:type="dxa"/>
            <w:vAlign w:val="center"/>
          </w:tcPr>
          <w:p>
            <w:pPr>
              <w:snapToGrid w:val="0"/>
              <w:spacing w:line="340" w:lineRule="exact"/>
              <w:rPr>
                <w:rFonts w:ascii="华文楷体" w:hAnsi="华文楷体" w:eastAsia="华文楷体" w:cs="华文楷体"/>
                <w:color w:val="000000"/>
                <w:sz w:val="24"/>
                <w:szCs w:val="24"/>
              </w:rPr>
            </w:pPr>
          </w:p>
        </w:tc>
        <w:tc>
          <w:tcPr>
            <w:tcW w:w="1656" w:type="dxa"/>
            <w:vAlign w:val="center"/>
          </w:tcPr>
          <w:p>
            <w:pPr>
              <w:snapToGrid w:val="0"/>
              <w:spacing w:line="340" w:lineRule="exact"/>
              <w:rPr>
                <w:rFonts w:ascii="华文楷体" w:hAnsi="华文楷体" w:eastAsia="华文楷体" w:cs="华文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1279" w:type="dxa"/>
            <w:vMerge w:val="continue"/>
            <w:vAlign w:val="center"/>
          </w:tcPr>
          <w:p>
            <w:pPr>
              <w:snapToGrid w:val="0"/>
              <w:spacing w:line="260" w:lineRule="exact"/>
              <w:jc w:val="center"/>
              <w:rPr>
                <w:rFonts w:ascii="华文楷体" w:hAnsi="华文楷体" w:eastAsia="华文楷体" w:cs="华文楷体"/>
                <w:color w:val="000000"/>
                <w:sz w:val="24"/>
                <w:szCs w:val="24"/>
              </w:rPr>
            </w:pPr>
          </w:p>
        </w:tc>
        <w:tc>
          <w:tcPr>
            <w:tcW w:w="1176" w:type="dxa"/>
            <w:vAlign w:val="center"/>
          </w:tcPr>
          <w:p>
            <w:pPr>
              <w:numPr>
                <w:ilvl w:val="0"/>
                <w:numId w:val="1"/>
              </w:num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lang w:val="en-US" w:eastAsia="zh-CN"/>
              </w:rPr>
              <w:t>日常管理</w:t>
            </w:r>
            <w:r>
              <w:rPr>
                <w:rFonts w:hint="eastAsia" w:ascii="宋体" w:hAnsi="宋体" w:eastAsia="宋体" w:cs="宋体"/>
                <w:color w:val="000000"/>
                <w:sz w:val="24"/>
                <w:szCs w:val="24"/>
              </w:rPr>
              <w:t>规范</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957"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及时规范转接团员组织关系（2</w:t>
            </w:r>
            <w:r>
              <w:rPr>
                <w:rFonts w:hint="eastAsia" w:ascii="宋体" w:hAnsi="宋体" w:eastAsia="宋体" w:cs="宋体"/>
                <w:color w:val="000000"/>
                <w:sz w:val="24"/>
                <w:szCs w:val="24"/>
                <w:lang w:eastAsia="zh-Hans"/>
              </w:rPr>
              <w:t>分）</w:t>
            </w:r>
            <w:r>
              <w:rPr>
                <w:rFonts w:hint="eastAsia" w:ascii="宋体" w:hAnsi="宋体" w:eastAsia="宋体" w:cs="宋体"/>
                <w:color w:val="000000"/>
                <w:sz w:val="24"/>
                <w:szCs w:val="24"/>
              </w:rPr>
              <w:t>；按时足额收缴、上缴团费（3</w:t>
            </w:r>
            <w:r>
              <w:rPr>
                <w:rFonts w:hint="eastAsia" w:ascii="宋体" w:hAnsi="宋体" w:eastAsia="宋体" w:cs="宋体"/>
                <w:color w:val="000000"/>
                <w:sz w:val="24"/>
                <w:szCs w:val="24"/>
                <w:lang w:eastAsia="zh-Hans"/>
              </w:rPr>
              <w:t>分）。</w:t>
            </w:r>
          </w:p>
        </w:tc>
        <w:tc>
          <w:tcPr>
            <w:tcW w:w="3353"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评估2023年接收和转出团员情况；团费实收占应收的比例。未及时开展团员组织关系转接、失联团员较多、团费收缴情况较差的不得分。</w:t>
            </w:r>
          </w:p>
        </w:tc>
        <w:tc>
          <w:tcPr>
            <w:tcW w:w="3971" w:type="dxa"/>
            <w:vAlign w:val="center"/>
          </w:tcPr>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rPr>
              <w:t>是否有团组织关系接收、转出：是/否</w:t>
            </w:r>
          </w:p>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lang w:eastAsia="zh-Hans"/>
              </w:rPr>
              <w:t>若</w:t>
            </w:r>
            <w:r>
              <w:rPr>
                <w:rFonts w:hint="eastAsia" w:ascii="宋体" w:hAnsi="宋体" w:eastAsia="宋体" w:cs="宋体"/>
                <w:color w:val="000000"/>
                <w:szCs w:val="21"/>
              </w:rPr>
              <w:t>是，</w:t>
            </w:r>
            <w:r>
              <w:rPr>
                <w:rFonts w:hint="eastAsia" w:ascii="宋体" w:hAnsi="宋体" w:eastAsia="宋体" w:cs="宋体"/>
                <w:color w:val="000000"/>
                <w:szCs w:val="21"/>
                <w:lang w:eastAsia="zh-Hans"/>
              </w:rPr>
              <w:t>需写明</w:t>
            </w:r>
            <w:r>
              <w:rPr>
                <w:rFonts w:hint="eastAsia" w:ascii="宋体" w:hAnsi="宋体" w:eastAsia="宋体" w:cs="宋体"/>
                <w:color w:val="000000"/>
                <w:szCs w:val="21"/>
              </w:rPr>
              <w:t>接收/转出人姓名、何原因、时间</w:t>
            </w:r>
          </w:p>
          <w:p>
            <w:pPr>
              <w:snapToGrid w:val="0"/>
              <w:spacing w:line="340" w:lineRule="exact"/>
              <w:rPr>
                <w:rFonts w:ascii="宋体" w:hAnsi="宋体" w:eastAsia="宋体" w:cs="宋体"/>
                <w:color w:val="000000"/>
                <w:szCs w:val="21"/>
              </w:rPr>
            </w:pPr>
            <w:r>
              <w:rPr>
                <w:rFonts w:hint="eastAsia" w:ascii="宋体" w:hAnsi="宋体" w:eastAsia="宋体" w:cs="宋体"/>
                <w:color w:val="000000"/>
                <w:szCs w:val="21"/>
              </w:rPr>
              <w:t xml:space="preserve">团费缴纳时间：          </w:t>
            </w:r>
          </w:p>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Cs w:val="21"/>
              </w:rPr>
              <w:t xml:space="preserve">团费缴纳金额：   </w:t>
            </w:r>
          </w:p>
        </w:tc>
        <w:tc>
          <w:tcPr>
            <w:tcW w:w="1178" w:type="dxa"/>
            <w:vAlign w:val="center"/>
          </w:tcPr>
          <w:p>
            <w:pPr>
              <w:snapToGrid w:val="0"/>
              <w:spacing w:line="340" w:lineRule="exact"/>
              <w:rPr>
                <w:rFonts w:ascii="华文楷体" w:hAnsi="华文楷体" w:eastAsia="华文楷体" w:cs="华文楷体"/>
                <w:color w:val="000000"/>
                <w:sz w:val="24"/>
                <w:szCs w:val="24"/>
              </w:rPr>
            </w:pPr>
          </w:p>
        </w:tc>
        <w:tc>
          <w:tcPr>
            <w:tcW w:w="1656" w:type="dxa"/>
            <w:vAlign w:val="center"/>
          </w:tcPr>
          <w:p>
            <w:pPr>
              <w:snapToGrid w:val="0"/>
              <w:spacing w:line="340" w:lineRule="exact"/>
              <w:rPr>
                <w:rFonts w:ascii="华文楷体" w:hAnsi="华文楷体" w:eastAsia="华文楷体" w:cs="华文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1279" w:type="dxa"/>
            <w:vMerge w:val="restart"/>
            <w:vAlign w:val="center"/>
          </w:tcPr>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组织生活</w:t>
            </w:r>
          </w:p>
          <w:p>
            <w:pPr>
              <w:snapToGrid w:val="0"/>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（25分）</w:t>
            </w: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hint="eastAsia" w:asciiTheme="majorEastAsia" w:hAnsiTheme="majorEastAsia" w:eastAsiaTheme="majorEastAsia" w:cstheme="majorEastAsia"/>
                <w:color w:val="000000"/>
                <w:sz w:val="24"/>
                <w:szCs w:val="24"/>
              </w:rPr>
            </w:pPr>
          </w:p>
          <w:p>
            <w:pPr>
              <w:snapToGrid w:val="0"/>
              <w:jc w:val="center"/>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组织生活</w:t>
            </w:r>
          </w:p>
          <w:p>
            <w:pPr>
              <w:snapToGrid w:val="0"/>
              <w:jc w:val="center"/>
              <w:rPr>
                <w:rFonts w:ascii="华文楷体" w:hAnsi="华文楷体" w:eastAsia="华文楷体" w:cs="华文楷体"/>
                <w:color w:val="000000"/>
                <w:sz w:val="24"/>
                <w:szCs w:val="24"/>
              </w:rPr>
            </w:pPr>
            <w:r>
              <w:rPr>
                <w:rFonts w:hint="eastAsia" w:asciiTheme="majorEastAsia" w:hAnsiTheme="majorEastAsia" w:eastAsiaTheme="majorEastAsia" w:cstheme="majorEastAsia"/>
                <w:color w:val="000000"/>
                <w:sz w:val="24"/>
                <w:szCs w:val="24"/>
              </w:rPr>
              <w:t>（25分）</w:t>
            </w:r>
          </w:p>
        </w:tc>
        <w:tc>
          <w:tcPr>
            <w:tcW w:w="1176" w:type="dxa"/>
            <w:vAlign w:val="center"/>
          </w:tcPr>
          <w:p>
            <w:pPr>
              <w:numPr>
                <w:ilvl w:val="0"/>
                <w:numId w:val="4"/>
              </w:num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思想政治教育</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（15分）</w:t>
            </w:r>
          </w:p>
        </w:tc>
        <w:tc>
          <w:tcPr>
            <w:tcW w:w="2957" w:type="dxa"/>
            <w:vAlign w:val="center"/>
          </w:tcPr>
          <w:p>
            <w:pPr>
              <w:snapToGrid w:val="0"/>
              <w:spacing w:line="340" w:lineRule="exac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按照面向广大团员和青年开展学习贯彻习近平新时代中国特色社会主义思想主题教育工作要求，组织开展专题学习（10分）；团员总体参与率达80%以上（5分）。</w:t>
            </w:r>
          </w:p>
        </w:tc>
        <w:tc>
          <w:tcPr>
            <w:tcW w:w="3353" w:type="dxa"/>
            <w:vAlign w:val="center"/>
          </w:tcPr>
          <w:p>
            <w:pPr>
              <w:snapToGrid w:val="0"/>
              <w:spacing w:line="340" w:lineRule="exact"/>
              <w:rPr>
                <w:rFonts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（1）未按要求完成团员和青年主题教育全部4次专题学习的，不得分；其中，专题学习不足3次的，</w:t>
            </w:r>
            <w:r>
              <w:rPr>
                <w:rFonts w:hint="eastAsia" w:ascii="宋体" w:hAnsi="宋体" w:eastAsia="宋体" w:cs="宋体"/>
                <w:b/>
                <w:bCs/>
                <w:color w:val="000000"/>
                <w:sz w:val="24"/>
                <w:szCs w:val="24"/>
                <w:highlight w:val="none"/>
              </w:rPr>
              <w:t>直接评定为软弱涣散团（总）支部。（“智慧团建”系统自动判定）</w:t>
            </w:r>
          </w:p>
          <w:p>
            <w:pPr>
              <w:snapToGrid w:val="0"/>
              <w:spacing w:line="340" w:lineRule="exac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（2）团员总体参与率低于90%的，不得分。</w:t>
            </w:r>
          </w:p>
        </w:tc>
        <w:tc>
          <w:tcPr>
            <w:tcW w:w="3971" w:type="dxa"/>
            <w:vAlign w:val="center"/>
          </w:tcPr>
          <w:p>
            <w:pPr>
              <w:snapToGrid w:val="0"/>
              <w:spacing w:line="340" w:lineRule="exact"/>
              <w:rPr>
                <w:rFonts w:hint="eastAsia" w:ascii="宋体" w:hAnsi="宋体" w:eastAsia="宋体" w:cs="宋体"/>
                <w:color w:val="000000"/>
                <w:szCs w:val="21"/>
                <w:highlight w:val="none"/>
                <w:lang w:eastAsia="zh-Hans"/>
              </w:rPr>
            </w:pPr>
            <w:r>
              <w:rPr>
                <w:rFonts w:hint="eastAsia" w:ascii="宋体" w:hAnsi="宋体" w:eastAsia="宋体" w:cs="宋体"/>
                <w:color w:val="000000"/>
                <w:szCs w:val="21"/>
                <w:highlight w:val="none"/>
                <w:lang w:val="en-US" w:eastAsia="zh-CN"/>
              </w:rPr>
              <w:t>开展专题学习4-6次：6分</w:t>
            </w:r>
          </w:p>
          <w:p>
            <w:pPr>
              <w:snapToGrid w:val="0"/>
              <w:spacing w:line="340" w:lineRule="exact"/>
              <w:rPr>
                <w:rFonts w:hint="eastAsia" w:ascii="宋体" w:hAnsi="宋体" w:eastAsia="宋体" w:cs="宋体"/>
                <w:color w:val="000000"/>
                <w:szCs w:val="21"/>
                <w:highlight w:val="none"/>
                <w:lang w:eastAsia="zh-Hans"/>
              </w:rPr>
            </w:pPr>
            <w:r>
              <w:rPr>
                <w:rFonts w:hint="eastAsia" w:ascii="宋体" w:hAnsi="宋体" w:eastAsia="宋体" w:cs="宋体"/>
                <w:color w:val="000000"/>
                <w:szCs w:val="21"/>
                <w:highlight w:val="none"/>
                <w:lang w:val="en-US" w:eastAsia="zh-CN"/>
              </w:rPr>
              <w:t>开展专题学习7-9次：8分</w:t>
            </w:r>
          </w:p>
          <w:p>
            <w:pPr>
              <w:snapToGrid w:val="0"/>
              <w:spacing w:line="340" w:lineRule="exac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Hans"/>
              </w:rPr>
              <w:t>开展专题学习</w:t>
            </w:r>
            <w:r>
              <w:rPr>
                <w:rFonts w:hint="eastAsia" w:ascii="宋体" w:hAnsi="宋体" w:eastAsia="宋体" w:cs="宋体"/>
                <w:color w:val="000000"/>
                <w:szCs w:val="21"/>
                <w:highlight w:val="none"/>
                <w:lang w:val="en-US" w:eastAsia="zh-CN"/>
              </w:rPr>
              <w:t>10</w:t>
            </w:r>
            <w:r>
              <w:rPr>
                <w:rFonts w:hint="eastAsia" w:ascii="宋体" w:hAnsi="宋体" w:eastAsia="宋体" w:cs="宋体"/>
                <w:color w:val="000000"/>
                <w:szCs w:val="21"/>
                <w:highlight w:val="none"/>
              </w:rPr>
              <w:t>次：10分</w:t>
            </w:r>
            <w:bookmarkStart w:id="0" w:name="_GoBack"/>
            <w:bookmarkEnd w:id="0"/>
          </w:p>
          <w:p>
            <w:pPr>
              <w:snapToGrid w:val="0"/>
              <w:spacing w:line="340" w:lineRule="exact"/>
              <w:rPr>
                <w:rFonts w:ascii="宋体" w:hAnsi="宋体" w:eastAsia="宋体" w:cs="宋体"/>
                <w:color w:val="000000"/>
                <w:szCs w:val="21"/>
                <w:highlight w:val="none"/>
              </w:rPr>
            </w:pPr>
            <w:r>
              <w:rPr>
                <w:rFonts w:hint="eastAsia" w:ascii="宋体" w:hAnsi="宋体" w:eastAsia="宋体" w:cs="宋体"/>
                <w:color w:val="000000"/>
                <w:szCs w:val="21"/>
                <w:highlight w:val="none"/>
              </w:rPr>
              <w:t>团员总体参与率90%-95%：2分</w:t>
            </w:r>
          </w:p>
          <w:p>
            <w:pPr>
              <w:snapToGrid w:val="0"/>
              <w:spacing w:line="340" w:lineRule="exact"/>
              <w:rPr>
                <w:rFonts w:ascii="宋体" w:hAnsi="宋体" w:eastAsia="宋体" w:cs="宋体"/>
                <w:color w:val="000000"/>
                <w:szCs w:val="21"/>
                <w:highlight w:val="none"/>
              </w:rPr>
            </w:pPr>
            <w:r>
              <w:rPr>
                <w:rFonts w:hint="eastAsia" w:ascii="宋体" w:hAnsi="宋体" w:eastAsia="宋体" w:cs="宋体"/>
                <w:color w:val="000000"/>
                <w:szCs w:val="21"/>
                <w:highlight w:val="none"/>
              </w:rPr>
              <w:t>团员总体参与率95%-100</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（含95%）：5分</w:t>
            </w:r>
          </w:p>
          <w:p>
            <w:pPr>
              <w:snapToGrid w:val="0"/>
              <w:spacing w:line="340" w:lineRule="exact"/>
              <w:rPr>
                <w:rFonts w:ascii="宋体" w:hAnsi="宋体" w:eastAsia="宋体" w:cs="宋体"/>
                <w:color w:val="000000"/>
                <w:sz w:val="24"/>
                <w:szCs w:val="24"/>
                <w:highlight w:val="none"/>
              </w:rPr>
            </w:pPr>
            <w:r>
              <w:rPr>
                <w:rFonts w:hint="eastAsia" w:ascii="宋体" w:hAnsi="宋体" w:eastAsia="宋体" w:cs="宋体"/>
                <w:color w:val="C00000"/>
                <w:szCs w:val="21"/>
                <w:highlight w:val="none"/>
                <w:lang w:eastAsia="zh-Hans"/>
              </w:rPr>
              <w:t>该对标项目需附</w:t>
            </w:r>
            <w:r>
              <w:rPr>
                <w:rFonts w:hint="eastAsia" w:ascii="宋体" w:hAnsi="宋体" w:eastAsia="宋体" w:cs="宋体"/>
                <w:color w:val="C00000"/>
                <w:szCs w:val="21"/>
                <w:highlight w:val="none"/>
              </w:rPr>
              <w:t>佐证材料3：“智慧团建”</w:t>
            </w:r>
            <w:r>
              <w:rPr>
                <w:rFonts w:hint="eastAsia" w:ascii="宋体" w:hAnsi="宋体" w:eastAsia="宋体" w:cs="宋体"/>
                <w:color w:val="C00000"/>
                <w:szCs w:val="21"/>
                <w:highlight w:val="none"/>
                <w:lang w:eastAsia="zh-Hans"/>
              </w:rPr>
              <w:t>系统</w:t>
            </w:r>
            <w:r>
              <w:rPr>
                <w:rFonts w:hint="eastAsia" w:ascii="宋体" w:hAnsi="宋体" w:eastAsia="宋体" w:cs="宋体"/>
                <w:color w:val="C00000"/>
                <w:szCs w:val="21"/>
                <w:highlight w:val="none"/>
              </w:rPr>
              <w:t>主题教育实践活动</w:t>
            </w:r>
            <w:r>
              <w:rPr>
                <w:rFonts w:hint="eastAsia" w:ascii="宋体" w:hAnsi="宋体" w:eastAsia="宋体" w:cs="宋体"/>
                <w:color w:val="C00000"/>
                <w:szCs w:val="21"/>
                <w:highlight w:val="none"/>
                <w:lang w:eastAsia="zh-Hans"/>
              </w:rPr>
              <w:t>录入记录截图</w:t>
            </w:r>
          </w:p>
        </w:tc>
        <w:tc>
          <w:tcPr>
            <w:tcW w:w="1178" w:type="dxa"/>
            <w:vAlign w:val="center"/>
          </w:tcPr>
          <w:p>
            <w:pPr>
              <w:snapToGrid w:val="0"/>
              <w:spacing w:line="340" w:lineRule="exact"/>
              <w:rPr>
                <w:rFonts w:ascii="华文楷体" w:hAnsi="华文楷体" w:eastAsia="华文楷体" w:cs="华文楷体"/>
                <w:color w:val="000000"/>
                <w:sz w:val="24"/>
                <w:szCs w:val="24"/>
              </w:rPr>
            </w:pPr>
          </w:p>
        </w:tc>
        <w:tc>
          <w:tcPr>
            <w:tcW w:w="1656" w:type="dxa"/>
            <w:vAlign w:val="center"/>
          </w:tcPr>
          <w:p>
            <w:pPr>
              <w:snapToGrid w:val="0"/>
              <w:spacing w:line="340" w:lineRule="exact"/>
              <w:rPr>
                <w:rFonts w:ascii="华文楷体" w:hAnsi="华文楷体" w:eastAsia="华文楷体" w:cs="华文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279" w:type="dxa"/>
            <w:vMerge w:val="continue"/>
            <w:vAlign w:val="center"/>
          </w:tcPr>
          <w:p>
            <w:pPr>
              <w:snapToGrid w:val="0"/>
              <w:spacing w:line="260" w:lineRule="exact"/>
              <w:jc w:val="center"/>
              <w:rPr>
                <w:rFonts w:ascii="华文楷体" w:hAnsi="华文楷体" w:eastAsia="华文楷体" w:cs="华文楷体"/>
                <w:color w:val="000000"/>
                <w:sz w:val="24"/>
                <w:szCs w:val="24"/>
              </w:rPr>
            </w:pPr>
          </w:p>
        </w:tc>
        <w:tc>
          <w:tcPr>
            <w:tcW w:w="1176" w:type="dxa"/>
            <w:vAlign w:val="center"/>
          </w:tcPr>
          <w:p>
            <w:pPr>
              <w:numPr>
                <w:ilvl w:val="0"/>
                <w:numId w:val="4"/>
              </w:num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专题组织生活</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957"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定期开展组织生活会，每年不少于1次，有主题有记录。团总支部书记、副书记编入一个团的支部，并参加所在支部组织生活（5</w:t>
            </w:r>
            <w:r>
              <w:rPr>
                <w:rFonts w:hint="eastAsia" w:ascii="宋体" w:hAnsi="宋体" w:eastAsia="宋体" w:cs="宋体"/>
                <w:color w:val="000000"/>
                <w:sz w:val="24"/>
                <w:szCs w:val="24"/>
                <w:lang w:eastAsia="zh-Hans"/>
              </w:rPr>
              <w:t>分）</w:t>
            </w:r>
            <w:r>
              <w:rPr>
                <w:rFonts w:hint="eastAsia" w:ascii="宋体" w:hAnsi="宋体" w:eastAsia="宋体" w:cs="宋体"/>
                <w:color w:val="000000"/>
                <w:sz w:val="24"/>
                <w:szCs w:val="24"/>
              </w:rPr>
              <w:t>。</w:t>
            </w:r>
          </w:p>
        </w:tc>
        <w:tc>
          <w:tcPr>
            <w:tcW w:w="3353" w:type="dxa"/>
            <w:vAlign w:val="center"/>
          </w:tcPr>
          <w:p>
            <w:pPr>
              <w:snapToGrid w:val="0"/>
              <w:spacing w:line="340" w:lineRule="exac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依据是否召开团员和青年主题教育专题组织生活会评定。应开展但未开展的，</w:t>
            </w:r>
            <w:r>
              <w:rPr>
                <w:rFonts w:hint="eastAsia" w:ascii="宋体" w:hAnsi="宋体" w:eastAsia="宋体" w:cs="宋体"/>
                <w:b/>
                <w:bCs/>
                <w:color w:val="000000"/>
                <w:sz w:val="24"/>
                <w:szCs w:val="24"/>
                <w:highlight w:val="none"/>
              </w:rPr>
              <w:t>评定为软弱涣散团（总）支部（“智慧团建”系统自动判定）。</w:t>
            </w:r>
          </w:p>
        </w:tc>
        <w:tc>
          <w:tcPr>
            <w:tcW w:w="3971" w:type="dxa"/>
            <w:vAlign w:val="center"/>
          </w:tcPr>
          <w:p>
            <w:pPr>
              <w:snapToGrid w:val="0"/>
              <w:spacing w:line="340" w:lineRule="exact"/>
              <w:rPr>
                <w:rFonts w:ascii="宋体" w:hAnsi="宋体" w:eastAsia="宋体" w:cs="宋体"/>
                <w:bCs/>
                <w:color w:val="000000"/>
                <w:sz w:val="24"/>
                <w:szCs w:val="24"/>
                <w:highlight w:val="none"/>
              </w:rPr>
            </w:pPr>
            <w:r>
              <w:rPr>
                <w:rFonts w:hint="eastAsia" w:ascii="宋体" w:hAnsi="宋体" w:eastAsia="宋体" w:cs="宋体"/>
                <w:color w:val="C00000"/>
                <w:szCs w:val="21"/>
                <w:highlight w:val="none"/>
                <w:lang w:eastAsia="zh-Hans"/>
              </w:rPr>
              <w:t>该对标项目需附佐证材料4：“智慧团建”系统团员和青年主题教育专题组织生活会录入记录截图</w:t>
            </w:r>
          </w:p>
        </w:tc>
        <w:tc>
          <w:tcPr>
            <w:tcW w:w="1178" w:type="dxa"/>
            <w:vAlign w:val="center"/>
          </w:tcPr>
          <w:p>
            <w:pPr>
              <w:snapToGrid w:val="0"/>
              <w:spacing w:line="340" w:lineRule="exact"/>
              <w:rPr>
                <w:rFonts w:ascii="宋体" w:hAnsi="宋体" w:eastAsia="宋体" w:cs="宋体"/>
                <w:bCs/>
                <w:color w:val="000000"/>
                <w:sz w:val="24"/>
                <w:szCs w:val="24"/>
              </w:rPr>
            </w:pPr>
          </w:p>
        </w:tc>
        <w:tc>
          <w:tcPr>
            <w:tcW w:w="1656" w:type="dxa"/>
            <w:vAlign w:val="center"/>
          </w:tcPr>
          <w:p>
            <w:pPr>
              <w:snapToGrid w:val="0"/>
              <w:spacing w:line="340" w:lineRule="exact"/>
              <w:rPr>
                <w:rFonts w:ascii="华文楷体" w:hAnsi="华文楷体" w:eastAsia="华文楷体" w:cs="华文楷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1279" w:type="dxa"/>
            <w:vMerge w:val="continue"/>
            <w:vAlign w:val="center"/>
          </w:tcPr>
          <w:p>
            <w:pPr>
              <w:snapToGrid w:val="0"/>
              <w:spacing w:line="260" w:lineRule="exact"/>
              <w:jc w:val="center"/>
              <w:rPr>
                <w:rFonts w:ascii="华文楷体" w:hAnsi="华文楷体" w:eastAsia="华文楷体" w:cs="华文楷体"/>
                <w:color w:val="000000"/>
                <w:sz w:val="24"/>
                <w:szCs w:val="24"/>
              </w:rPr>
            </w:pPr>
          </w:p>
        </w:tc>
        <w:tc>
          <w:tcPr>
            <w:tcW w:w="1176" w:type="dxa"/>
            <w:vAlign w:val="center"/>
          </w:tcPr>
          <w:p>
            <w:pPr>
              <w:numPr>
                <w:ilvl w:val="0"/>
                <w:numId w:val="4"/>
              </w:num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“三会两制一课”</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957"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团员大会一般每季度召开1次</w:t>
            </w:r>
            <w:r>
              <w:rPr>
                <w:rFonts w:hint="eastAsia" w:ascii="宋体" w:hAnsi="宋体" w:eastAsia="宋体" w:cs="宋体"/>
                <w:color w:val="000000"/>
                <w:sz w:val="24"/>
                <w:szCs w:val="24"/>
                <w:lang w:eastAsia="zh-Hans"/>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Hans"/>
              </w:rPr>
              <w:t>分）；</w:t>
            </w:r>
            <w:r>
              <w:rPr>
                <w:rFonts w:hint="eastAsia" w:ascii="宋体" w:hAnsi="宋体" w:eastAsia="宋体" w:cs="宋体"/>
                <w:color w:val="000000"/>
                <w:sz w:val="24"/>
                <w:szCs w:val="24"/>
              </w:rPr>
              <w:t>支委会一般每月召开1次（1</w:t>
            </w:r>
            <w:r>
              <w:rPr>
                <w:rFonts w:hint="eastAsia" w:ascii="宋体" w:hAnsi="宋体" w:eastAsia="宋体" w:cs="宋体"/>
                <w:color w:val="000000"/>
                <w:sz w:val="24"/>
                <w:szCs w:val="24"/>
                <w:lang w:eastAsia="zh-Hans"/>
              </w:rPr>
              <w:t>分）</w:t>
            </w:r>
            <w:r>
              <w:rPr>
                <w:rFonts w:hint="eastAsia" w:ascii="宋体" w:hAnsi="宋体" w:eastAsia="宋体" w:cs="宋体"/>
                <w:color w:val="000000"/>
                <w:sz w:val="24"/>
                <w:szCs w:val="24"/>
              </w:rPr>
              <w:t>；团小组会根据需要随时召开（1</w:t>
            </w:r>
            <w:r>
              <w:rPr>
                <w:rFonts w:hint="eastAsia" w:ascii="宋体" w:hAnsi="宋体" w:eastAsia="宋体" w:cs="宋体"/>
                <w:color w:val="000000"/>
                <w:sz w:val="24"/>
                <w:szCs w:val="24"/>
                <w:lang w:eastAsia="zh-Hans"/>
              </w:rPr>
              <w:t>分）</w:t>
            </w:r>
            <w:r>
              <w:rPr>
                <w:rFonts w:hint="eastAsia" w:ascii="宋体" w:hAnsi="宋体" w:eastAsia="宋体" w:cs="宋体"/>
                <w:color w:val="000000"/>
                <w:sz w:val="24"/>
                <w:szCs w:val="24"/>
              </w:rPr>
              <w:t>；团员年度团籍注册工作与团员教育评议相结合，一般每年进行1次（1</w:t>
            </w:r>
            <w:r>
              <w:rPr>
                <w:rFonts w:hint="eastAsia" w:ascii="宋体" w:hAnsi="宋体" w:eastAsia="宋体" w:cs="宋体"/>
                <w:color w:val="000000"/>
                <w:sz w:val="24"/>
                <w:szCs w:val="24"/>
                <w:lang w:eastAsia="zh-Hans"/>
              </w:rPr>
              <w:t>分）</w:t>
            </w:r>
            <w:r>
              <w:rPr>
                <w:rFonts w:hint="eastAsia" w:ascii="宋体" w:hAnsi="宋体" w:eastAsia="宋体" w:cs="宋体"/>
                <w:color w:val="000000"/>
                <w:sz w:val="24"/>
                <w:szCs w:val="24"/>
              </w:rPr>
              <w:t>。每季度安排上1次团课（1</w:t>
            </w:r>
            <w:r>
              <w:rPr>
                <w:rFonts w:hint="eastAsia" w:ascii="宋体" w:hAnsi="宋体" w:eastAsia="宋体" w:cs="宋体"/>
                <w:color w:val="000000"/>
                <w:sz w:val="24"/>
                <w:szCs w:val="24"/>
                <w:lang w:eastAsia="zh-Hans"/>
              </w:rPr>
              <w:t>分）</w:t>
            </w:r>
            <w:r>
              <w:rPr>
                <w:rFonts w:hint="eastAsia" w:ascii="宋体" w:hAnsi="宋体" w:eastAsia="宋体" w:cs="宋体"/>
                <w:color w:val="000000"/>
                <w:sz w:val="24"/>
                <w:szCs w:val="24"/>
              </w:rPr>
              <w:t>。</w:t>
            </w:r>
          </w:p>
        </w:tc>
        <w:tc>
          <w:tcPr>
            <w:tcW w:w="3353"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本年度未开展团课，或未组织团员参加上级组织开展的团课不得分；未召开团员大会的不得分；未开展主题团日的不得分。</w:t>
            </w:r>
          </w:p>
        </w:tc>
        <w:tc>
          <w:tcPr>
            <w:tcW w:w="3971"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C00000"/>
                <w:szCs w:val="21"/>
                <w:lang w:eastAsia="zh-Hans"/>
              </w:rPr>
              <w:t>该对标项目需附佐证材料5：“智慧团建”系统“三会两制一课”制度记录截图</w:t>
            </w:r>
          </w:p>
        </w:tc>
        <w:tc>
          <w:tcPr>
            <w:tcW w:w="1178" w:type="dxa"/>
            <w:vAlign w:val="center"/>
          </w:tcPr>
          <w:p>
            <w:pPr>
              <w:snapToGrid w:val="0"/>
              <w:spacing w:line="340" w:lineRule="exact"/>
              <w:rPr>
                <w:rFonts w:ascii="宋体" w:hAnsi="宋体" w:eastAsia="宋体" w:cs="宋体"/>
                <w:color w:val="000000"/>
                <w:sz w:val="24"/>
                <w:szCs w:val="24"/>
              </w:rPr>
            </w:pPr>
          </w:p>
        </w:tc>
        <w:tc>
          <w:tcPr>
            <w:tcW w:w="1656" w:type="dxa"/>
            <w:vAlign w:val="center"/>
          </w:tcPr>
          <w:p>
            <w:pPr>
              <w:snapToGrid w:val="0"/>
              <w:spacing w:line="340" w:lineRule="exact"/>
              <w:rPr>
                <w:rFonts w:ascii="华文楷体" w:hAnsi="华文楷体" w:eastAsia="华文楷体" w:cs="华文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79" w:type="dxa"/>
            <w:vMerge w:val="restart"/>
            <w:vAlign w:val="center"/>
          </w:tcPr>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制度落实</w:t>
            </w:r>
          </w:p>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（20分）</w:t>
            </w: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制度落实</w:t>
            </w:r>
          </w:p>
          <w:p>
            <w:pPr>
              <w:snapToGrid w:val="0"/>
              <w:jc w:val="center"/>
              <w:rPr>
                <w:rFonts w:ascii="华文楷体" w:hAnsi="华文楷体" w:eastAsia="华文楷体" w:cs="华文楷体"/>
                <w:color w:val="000000"/>
                <w:sz w:val="24"/>
                <w:szCs w:val="24"/>
              </w:rPr>
            </w:pPr>
            <w:r>
              <w:rPr>
                <w:rFonts w:hint="eastAsia" w:ascii="宋体" w:hAnsi="宋体" w:eastAsia="宋体" w:cs="宋体"/>
                <w:color w:val="000000"/>
                <w:sz w:val="24"/>
                <w:szCs w:val="24"/>
              </w:rPr>
              <w:t>（20分）</w:t>
            </w:r>
          </w:p>
        </w:tc>
        <w:tc>
          <w:tcPr>
            <w:tcW w:w="1176" w:type="dxa"/>
            <w:vAlign w:val="center"/>
          </w:tcPr>
          <w:p>
            <w:pPr>
              <w:numPr>
                <w:ilvl w:val="0"/>
                <w:numId w:val="4"/>
              </w:num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组织设置规范</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957"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团支部至少有3名以上团员（含保团籍的党员）、不超过50人，隶属关系清晰；团总支部至少有2个下属团支部；规范设立、管理团小组。（5</w:t>
            </w:r>
            <w:r>
              <w:rPr>
                <w:rFonts w:hint="eastAsia" w:ascii="宋体" w:hAnsi="宋体" w:eastAsia="宋体" w:cs="宋体"/>
                <w:color w:val="000000"/>
                <w:sz w:val="24"/>
                <w:szCs w:val="24"/>
                <w:lang w:eastAsia="zh-Hans"/>
              </w:rPr>
              <w:t>分）</w:t>
            </w:r>
          </w:p>
        </w:tc>
        <w:tc>
          <w:tcPr>
            <w:tcW w:w="3353"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团支部团员少于3人超过半年未撤并、团总支部只有1个或没有下属团支部的不得分。</w:t>
            </w:r>
          </w:p>
        </w:tc>
        <w:tc>
          <w:tcPr>
            <w:tcW w:w="3971" w:type="dxa"/>
            <w:vAlign w:val="center"/>
          </w:tcPr>
          <w:p>
            <w:pPr>
              <w:snapToGrid w:val="0"/>
              <w:spacing w:line="340" w:lineRule="exact"/>
              <w:rPr>
                <w:rFonts w:ascii="宋体" w:hAnsi="宋体" w:eastAsia="宋体" w:cs="宋体"/>
                <w:color w:val="C00000"/>
                <w:szCs w:val="21"/>
                <w:lang w:eastAsia="zh-Hans"/>
              </w:rPr>
            </w:pPr>
            <w:r>
              <w:rPr>
                <w:rFonts w:hint="eastAsia" w:ascii="宋体" w:hAnsi="宋体" w:eastAsia="宋体" w:cs="宋体"/>
                <w:color w:val="C00000"/>
                <w:szCs w:val="21"/>
                <w:lang w:eastAsia="zh-Hans"/>
              </w:rPr>
              <w:t xml:space="preserve">上级团组织名称：         </w:t>
            </w:r>
          </w:p>
          <w:p>
            <w:pPr>
              <w:snapToGrid w:val="0"/>
              <w:spacing w:line="340" w:lineRule="exact"/>
              <w:rPr>
                <w:rFonts w:ascii="宋体" w:hAnsi="宋体" w:eastAsia="宋体" w:cs="宋体"/>
                <w:color w:val="C00000"/>
                <w:szCs w:val="21"/>
                <w:lang w:eastAsia="zh-Hans"/>
              </w:rPr>
            </w:pPr>
            <w:r>
              <w:rPr>
                <w:rFonts w:hint="eastAsia" w:ascii="宋体" w:hAnsi="宋体" w:eastAsia="宋体" w:cs="宋体"/>
                <w:color w:val="C00000"/>
                <w:szCs w:val="21"/>
                <w:lang w:eastAsia="zh-Hans"/>
              </w:rPr>
              <w:t>该对标项目需附</w:t>
            </w:r>
            <w:r>
              <w:rPr>
                <w:rFonts w:hint="eastAsia" w:ascii="宋体" w:hAnsi="宋体" w:eastAsia="宋体" w:cs="宋体"/>
                <w:color w:val="C00000"/>
                <w:szCs w:val="21"/>
              </w:rPr>
              <w:t>佐证材料6：“智慧团建”</w:t>
            </w:r>
            <w:r>
              <w:rPr>
                <w:rFonts w:hint="eastAsia" w:ascii="宋体" w:hAnsi="宋体" w:eastAsia="宋体" w:cs="宋体"/>
                <w:color w:val="C00000"/>
                <w:szCs w:val="21"/>
                <w:lang w:eastAsia="zh-Hans"/>
              </w:rPr>
              <w:t>系统</w:t>
            </w:r>
            <w:r>
              <w:rPr>
                <w:rFonts w:hint="eastAsia" w:ascii="宋体" w:hAnsi="宋体" w:eastAsia="宋体" w:cs="宋体"/>
                <w:color w:val="C00000"/>
                <w:szCs w:val="21"/>
              </w:rPr>
              <w:t>团支部完整</w:t>
            </w:r>
            <w:r>
              <w:rPr>
                <w:rFonts w:hint="eastAsia" w:ascii="宋体" w:hAnsi="宋体" w:eastAsia="宋体" w:cs="宋体"/>
                <w:color w:val="C00000"/>
                <w:szCs w:val="21"/>
                <w:lang w:eastAsia="zh-Hans"/>
              </w:rPr>
              <w:t>信息</w:t>
            </w:r>
            <w:r>
              <w:rPr>
                <w:rFonts w:hint="eastAsia" w:ascii="宋体" w:hAnsi="宋体" w:eastAsia="宋体" w:cs="宋体"/>
                <w:color w:val="C00000"/>
                <w:szCs w:val="21"/>
              </w:rPr>
              <w:t>截图</w:t>
            </w:r>
          </w:p>
        </w:tc>
        <w:tc>
          <w:tcPr>
            <w:tcW w:w="1178" w:type="dxa"/>
            <w:vAlign w:val="center"/>
          </w:tcPr>
          <w:p>
            <w:pPr>
              <w:snapToGrid w:val="0"/>
              <w:spacing w:line="340" w:lineRule="exact"/>
              <w:rPr>
                <w:rFonts w:ascii="宋体" w:hAnsi="宋体" w:eastAsia="宋体" w:cs="宋体"/>
                <w:color w:val="C00000"/>
                <w:szCs w:val="21"/>
                <w:lang w:eastAsia="zh-Hans"/>
              </w:rPr>
            </w:pPr>
          </w:p>
        </w:tc>
        <w:tc>
          <w:tcPr>
            <w:tcW w:w="1656" w:type="dxa"/>
            <w:vAlign w:val="center"/>
          </w:tcPr>
          <w:p>
            <w:pPr>
              <w:snapToGrid w:val="0"/>
              <w:spacing w:line="340" w:lineRule="exact"/>
              <w:rPr>
                <w:rFonts w:ascii="华文楷体" w:hAnsi="华文楷体" w:eastAsia="华文楷体" w:cs="华文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279" w:type="dxa"/>
            <w:vMerge w:val="continue"/>
            <w:vAlign w:val="center"/>
          </w:tcPr>
          <w:p>
            <w:pPr>
              <w:snapToGrid w:val="0"/>
              <w:spacing w:line="260" w:lineRule="exact"/>
              <w:jc w:val="center"/>
              <w:rPr>
                <w:rFonts w:ascii="华文楷体" w:hAnsi="华文楷体" w:eastAsia="华文楷体" w:cs="华文楷体"/>
                <w:color w:val="000000"/>
                <w:sz w:val="24"/>
                <w:szCs w:val="24"/>
              </w:rPr>
            </w:pPr>
          </w:p>
        </w:tc>
        <w:tc>
          <w:tcPr>
            <w:tcW w:w="1176" w:type="dxa"/>
            <w:vAlign w:val="center"/>
          </w:tcPr>
          <w:p>
            <w:pPr>
              <w:numPr>
                <w:ilvl w:val="0"/>
                <w:numId w:val="4"/>
              </w:num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团员先进性评价</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957"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结合团员和青年主题教育专题组织生活会、团员教育评议和年度团籍注册，规范开展团员先进性评价。（5</w:t>
            </w:r>
            <w:r>
              <w:rPr>
                <w:rFonts w:hint="eastAsia" w:ascii="宋体" w:hAnsi="宋体" w:eastAsia="宋体" w:cs="宋体"/>
                <w:color w:val="000000"/>
                <w:sz w:val="24"/>
                <w:szCs w:val="24"/>
                <w:lang w:eastAsia="zh-Hans"/>
              </w:rPr>
              <w:t>分）</w:t>
            </w:r>
          </w:p>
        </w:tc>
        <w:tc>
          <w:tcPr>
            <w:tcW w:w="3353"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团员教育评议比例低于70%的，评定为</w:t>
            </w:r>
            <w:r>
              <w:rPr>
                <w:rFonts w:hint="eastAsia" w:ascii="宋体" w:hAnsi="宋体" w:eastAsia="宋体" w:cs="宋体"/>
                <w:b/>
                <w:bCs/>
                <w:color w:val="000000"/>
                <w:sz w:val="24"/>
                <w:szCs w:val="24"/>
              </w:rPr>
              <w:t>软弱涣散团支部。（“智慧团建”系统自动判定，</w:t>
            </w:r>
            <w:r>
              <w:rPr>
                <w:rFonts w:hint="eastAsia" w:ascii="宋体" w:hAnsi="宋体" w:eastAsia="宋体" w:cs="宋体"/>
                <w:color w:val="000000"/>
                <w:sz w:val="24"/>
                <w:szCs w:val="24"/>
              </w:rPr>
              <w:t>保留团籍的党员自愿参加、不计入基数）</w:t>
            </w:r>
          </w:p>
        </w:tc>
        <w:tc>
          <w:tcPr>
            <w:tcW w:w="3971"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C00000"/>
                <w:szCs w:val="21"/>
                <w:lang w:eastAsia="zh-Hans"/>
              </w:rPr>
              <w:t>该对标项目需附</w:t>
            </w:r>
            <w:r>
              <w:rPr>
                <w:rFonts w:hint="eastAsia" w:ascii="宋体" w:hAnsi="宋体" w:eastAsia="宋体" w:cs="宋体"/>
                <w:color w:val="C00000"/>
                <w:szCs w:val="21"/>
              </w:rPr>
              <w:t>佐证材料7：“智慧团建”</w:t>
            </w:r>
            <w:r>
              <w:rPr>
                <w:rFonts w:hint="eastAsia" w:ascii="宋体" w:hAnsi="宋体" w:eastAsia="宋体" w:cs="宋体"/>
                <w:color w:val="C00000"/>
                <w:szCs w:val="21"/>
                <w:lang w:eastAsia="zh-Hans"/>
              </w:rPr>
              <w:t>系统团内激励-评议激励完整截图</w:t>
            </w:r>
          </w:p>
        </w:tc>
        <w:tc>
          <w:tcPr>
            <w:tcW w:w="1178" w:type="dxa"/>
            <w:vAlign w:val="center"/>
          </w:tcPr>
          <w:p>
            <w:pPr>
              <w:snapToGrid w:val="0"/>
              <w:spacing w:line="340" w:lineRule="exact"/>
              <w:rPr>
                <w:rFonts w:ascii="宋体" w:hAnsi="宋体" w:eastAsia="宋体" w:cs="宋体"/>
                <w:color w:val="000000"/>
                <w:sz w:val="24"/>
                <w:szCs w:val="24"/>
              </w:rPr>
            </w:pPr>
          </w:p>
        </w:tc>
        <w:tc>
          <w:tcPr>
            <w:tcW w:w="1656" w:type="dxa"/>
            <w:vAlign w:val="center"/>
          </w:tcPr>
          <w:p>
            <w:pPr>
              <w:snapToGrid w:val="0"/>
              <w:spacing w:line="340" w:lineRule="exact"/>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279" w:type="dxa"/>
            <w:vMerge w:val="continue"/>
            <w:vAlign w:val="center"/>
          </w:tcPr>
          <w:p>
            <w:pPr>
              <w:snapToGrid w:val="0"/>
              <w:spacing w:line="260" w:lineRule="exact"/>
              <w:jc w:val="center"/>
              <w:rPr>
                <w:rFonts w:ascii="华文楷体" w:hAnsi="华文楷体" w:eastAsia="华文楷体" w:cs="华文楷体"/>
                <w:color w:val="000000"/>
                <w:sz w:val="24"/>
                <w:szCs w:val="24"/>
              </w:rPr>
            </w:pPr>
          </w:p>
        </w:tc>
        <w:tc>
          <w:tcPr>
            <w:tcW w:w="1176" w:type="dxa"/>
            <w:vAlign w:val="center"/>
          </w:tcPr>
          <w:p>
            <w:pPr>
              <w:numPr>
                <w:ilvl w:val="0"/>
                <w:numId w:val="4"/>
              </w:num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“智慧团建”应用</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957" w:type="dxa"/>
            <w:vAlign w:val="center"/>
          </w:tcPr>
          <w:p>
            <w:pPr>
              <w:snapToGrid w:val="0"/>
              <w:spacing w:line="340" w:lineRule="exact"/>
              <w:rPr>
                <w:rFonts w:ascii="宋体" w:hAnsi="宋体" w:eastAsia="宋体" w:cs="宋体"/>
                <w:color w:val="000000"/>
                <w:sz w:val="24"/>
                <w:szCs w:val="24"/>
                <w:highlight w:val="yellow"/>
              </w:rPr>
            </w:pPr>
            <w:r>
              <w:rPr>
                <w:rFonts w:hint="eastAsia" w:ascii="宋体" w:hAnsi="宋体" w:eastAsia="宋体" w:cs="宋体"/>
                <w:color w:val="000000"/>
                <w:sz w:val="24"/>
                <w:szCs w:val="24"/>
                <w:highlight w:val="none"/>
              </w:rPr>
              <w:t>团员、团组织、团干部信息完整、规范、准确；提交完成团支部成立时间、最后1次支部换届时间等内容，及时做好动态信息更新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5分）</w:t>
            </w:r>
            <w:r>
              <w:rPr>
                <w:rFonts w:hint="eastAsia" w:ascii="宋体" w:hAnsi="宋体" w:eastAsia="宋体" w:cs="宋体"/>
                <w:color w:val="000000"/>
                <w:sz w:val="24"/>
                <w:szCs w:val="24"/>
                <w:highlight w:val="none"/>
              </w:rPr>
              <w:t>。</w:t>
            </w:r>
          </w:p>
        </w:tc>
        <w:tc>
          <w:tcPr>
            <w:tcW w:w="3353"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团支部管理员超过3个月未登录使用“智慧团建”系统的，不得分；团支部管理员信息不准确的、未及时更新的，不得分；违规将非团员录入系统的，不得分。（经核查，如发现录入非团员的情况，评定为三星级以下）</w:t>
            </w:r>
          </w:p>
        </w:tc>
        <w:tc>
          <w:tcPr>
            <w:tcW w:w="3971"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C00000"/>
                <w:szCs w:val="21"/>
                <w:lang w:eastAsia="zh-Hans"/>
              </w:rPr>
              <w:t>该对标项目同</w:t>
            </w:r>
            <w:r>
              <w:rPr>
                <w:rFonts w:hint="eastAsia" w:ascii="宋体" w:hAnsi="宋体" w:eastAsia="宋体" w:cs="宋体"/>
                <w:color w:val="C00000"/>
                <w:szCs w:val="21"/>
              </w:rPr>
              <w:t>佐证材料6：“智慧团建”</w:t>
            </w:r>
            <w:r>
              <w:rPr>
                <w:rFonts w:hint="eastAsia" w:ascii="宋体" w:hAnsi="宋体" w:eastAsia="宋体" w:cs="宋体"/>
                <w:color w:val="C00000"/>
                <w:szCs w:val="21"/>
                <w:lang w:eastAsia="zh-Hans"/>
              </w:rPr>
              <w:t>系统</w:t>
            </w:r>
            <w:r>
              <w:rPr>
                <w:rFonts w:hint="eastAsia" w:ascii="宋体" w:hAnsi="宋体" w:eastAsia="宋体" w:cs="宋体"/>
                <w:color w:val="C00000"/>
                <w:szCs w:val="21"/>
              </w:rPr>
              <w:t>团支部完整</w:t>
            </w:r>
            <w:r>
              <w:rPr>
                <w:rFonts w:hint="eastAsia" w:ascii="宋体" w:hAnsi="宋体" w:eastAsia="宋体" w:cs="宋体"/>
                <w:color w:val="C00000"/>
                <w:szCs w:val="21"/>
                <w:lang w:eastAsia="zh-Hans"/>
              </w:rPr>
              <w:t>信息</w:t>
            </w:r>
            <w:r>
              <w:rPr>
                <w:rFonts w:hint="eastAsia" w:ascii="宋体" w:hAnsi="宋体" w:eastAsia="宋体" w:cs="宋体"/>
                <w:color w:val="C00000"/>
                <w:szCs w:val="21"/>
              </w:rPr>
              <w:t>截图</w:t>
            </w:r>
          </w:p>
        </w:tc>
        <w:tc>
          <w:tcPr>
            <w:tcW w:w="1178" w:type="dxa"/>
            <w:vAlign w:val="center"/>
          </w:tcPr>
          <w:p>
            <w:pPr>
              <w:snapToGrid w:val="0"/>
              <w:spacing w:line="340" w:lineRule="exact"/>
              <w:rPr>
                <w:rFonts w:ascii="宋体" w:hAnsi="宋体" w:eastAsia="宋体" w:cs="宋体"/>
                <w:color w:val="000000"/>
                <w:sz w:val="24"/>
                <w:szCs w:val="24"/>
              </w:rPr>
            </w:pPr>
          </w:p>
        </w:tc>
        <w:tc>
          <w:tcPr>
            <w:tcW w:w="1656" w:type="dxa"/>
            <w:vAlign w:val="center"/>
          </w:tcPr>
          <w:p>
            <w:pPr>
              <w:snapToGrid w:val="0"/>
              <w:spacing w:line="340" w:lineRule="exact"/>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279" w:type="dxa"/>
            <w:vMerge w:val="continue"/>
            <w:vAlign w:val="center"/>
          </w:tcPr>
          <w:p>
            <w:pPr>
              <w:snapToGrid w:val="0"/>
              <w:spacing w:line="260" w:lineRule="exact"/>
              <w:jc w:val="center"/>
              <w:rPr>
                <w:rFonts w:ascii="华文楷体" w:hAnsi="华文楷体" w:eastAsia="华文楷体" w:cs="华文楷体"/>
                <w:color w:val="000000"/>
                <w:sz w:val="24"/>
                <w:szCs w:val="24"/>
              </w:rPr>
            </w:pPr>
          </w:p>
        </w:tc>
        <w:tc>
          <w:tcPr>
            <w:tcW w:w="1176" w:type="dxa"/>
            <w:vAlign w:val="center"/>
          </w:tcPr>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12.规范使用团的标识（5分）</w:t>
            </w:r>
          </w:p>
        </w:tc>
        <w:tc>
          <w:tcPr>
            <w:tcW w:w="2957"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落实团旗、团徽、团歌使用管理规定要求。（5</w:t>
            </w:r>
            <w:r>
              <w:rPr>
                <w:rFonts w:hint="eastAsia" w:ascii="宋体" w:hAnsi="宋体" w:eastAsia="宋体" w:cs="宋体"/>
                <w:color w:val="000000"/>
                <w:sz w:val="24"/>
                <w:szCs w:val="24"/>
                <w:lang w:eastAsia="zh-Hans"/>
              </w:rPr>
              <w:t>分）</w:t>
            </w:r>
          </w:p>
        </w:tc>
        <w:tc>
          <w:tcPr>
            <w:tcW w:w="3353"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使用不规范团旗团徽，或未按规定使用团旗团徽造成不良影响的不得分。</w:t>
            </w:r>
          </w:p>
        </w:tc>
        <w:tc>
          <w:tcPr>
            <w:tcW w:w="3971" w:type="dxa"/>
            <w:vAlign w:val="center"/>
          </w:tcPr>
          <w:p>
            <w:pPr>
              <w:snapToGrid w:val="0"/>
              <w:spacing w:line="340" w:lineRule="exact"/>
              <w:rPr>
                <w:rFonts w:ascii="宋体" w:hAnsi="宋体" w:eastAsia="宋体" w:cs="宋体"/>
                <w:color w:val="C00000"/>
                <w:szCs w:val="21"/>
                <w:lang w:eastAsia="zh-Hans"/>
              </w:rPr>
            </w:pPr>
            <w:r>
              <w:rPr>
                <w:rFonts w:hint="eastAsia" w:ascii="宋体" w:hAnsi="宋体" w:eastAsia="宋体" w:cs="宋体"/>
                <w:color w:val="C00000"/>
                <w:szCs w:val="21"/>
                <w:lang w:eastAsia="zh-Hans"/>
              </w:rPr>
              <w:t>该对标项目需附</w:t>
            </w:r>
            <w:r>
              <w:rPr>
                <w:rFonts w:hint="eastAsia" w:ascii="宋体" w:hAnsi="宋体" w:eastAsia="宋体" w:cs="宋体"/>
                <w:color w:val="C00000"/>
                <w:szCs w:val="21"/>
              </w:rPr>
              <w:t>佐证材料8</w:t>
            </w:r>
            <w:r>
              <w:rPr>
                <w:rFonts w:hint="eastAsia" w:ascii="宋体" w:hAnsi="宋体" w:eastAsia="宋体" w:cs="宋体"/>
                <w:color w:val="C00000"/>
                <w:szCs w:val="21"/>
                <w:lang w:eastAsia="zh-Hans"/>
              </w:rPr>
              <w:t>：团支部活动照片3张（含团旗/团徽的标识）</w:t>
            </w:r>
          </w:p>
        </w:tc>
        <w:tc>
          <w:tcPr>
            <w:tcW w:w="1178" w:type="dxa"/>
            <w:vAlign w:val="center"/>
          </w:tcPr>
          <w:p>
            <w:pPr>
              <w:snapToGrid w:val="0"/>
              <w:spacing w:line="340" w:lineRule="exact"/>
              <w:rPr>
                <w:rFonts w:ascii="宋体" w:hAnsi="宋体" w:eastAsia="宋体" w:cs="宋体"/>
                <w:color w:val="C00000"/>
                <w:szCs w:val="21"/>
                <w:lang w:eastAsia="zh-Hans"/>
              </w:rPr>
            </w:pPr>
          </w:p>
        </w:tc>
        <w:tc>
          <w:tcPr>
            <w:tcW w:w="1656" w:type="dxa"/>
            <w:vAlign w:val="center"/>
          </w:tcPr>
          <w:p>
            <w:pPr>
              <w:snapToGrid w:val="0"/>
              <w:spacing w:line="340" w:lineRule="exact"/>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7" w:hRule="atLeast"/>
          <w:jc w:val="center"/>
        </w:trPr>
        <w:tc>
          <w:tcPr>
            <w:tcW w:w="1279" w:type="dxa"/>
            <w:vMerge w:val="restart"/>
            <w:vAlign w:val="center"/>
          </w:tcPr>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作用发挥</w:t>
            </w:r>
          </w:p>
          <w:p>
            <w:pPr>
              <w:snapToGrid w:val="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（20分）</w:t>
            </w: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hint="eastAsia" w:ascii="宋体" w:hAnsi="宋体" w:eastAsia="宋体" w:cs="宋体"/>
                <w:color w:val="000000"/>
                <w:sz w:val="24"/>
                <w:szCs w:val="24"/>
              </w:rPr>
            </w:pPr>
          </w:p>
          <w:p>
            <w:pPr>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作用发挥</w:t>
            </w:r>
          </w:p>
          <w:p>
            <w:pPr>
              <w:snapToGrid w:val="0"/>
              <w:jc w:val="center"/>
              <w:rPr>
                <w:rFonts w:ascii="宋体" w:hAnsi="宋体" w:eastAsia="宋体" w:cs="宋体"/>
                <w:color w:val="000000"/>
                <w:sz w:val="24"/>
                <w:szCs w:val="24"/>
              </w:rPr>
            </w:pPr>
            <w:r>
              <w:rPr>
                <w:rFonts w:hint="eastAsia" w:ascii="宋体" w:hAnsi="宋体" w:eastAsia="宋体" w:cs="宋体"/>
                <w:color w:val="000000"/>
                <w:sz w:val="24"/>
                <w:szCs w:val="24"/>
              </w:rPr>
              <w:t>（20分）</w:t>
            </w:r>
          </w:p>
        </w:tc>
        <w:tc>
          <w:tcPr>
            <w:tcW w:w="1176" w:type="dxa"/>
            <w:vAlign w:val="center"/>
          </w:tcPr>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3</w:t>
            </w:r>
            <w:r>
              <w:rPr>
                <w:rFonts w:hint="eastAsia" w:ascii="宋体" w:hAnsi="宋体" w:eastAsia="宋体" w:cs="宋体"/>
                <w:color w:val="000000"/>
                <w:sz w:val="24"/>
                <w:szCs w:val="24"/>
              </w:rPr>
              <w:t>.服务中心大局成效（1</w:t>
            </w:r>
            <w:r>
              <w:rPr>
                <w:rFonts w:ascii="宋体" w:hAnsi="宋体" w:eastAsia="宋体" w:cs="宋体"/>
                <w:color w:val="000000"/>
                <w:sz w:val="24"/>
                <w:szCs w:val="24"/>
              </w:rPr>
              <w:t>0</w:t>
            </w:r>
            <w:r>
              <w:rPr>
                <w:rFonts w:hint="eastAsia" w:ascii="宋体" w:hAnsi="宋体" w:eastAsia="宋体" w:cs="宋体"/>
                <w:color w:val="000000"/>
                <w:sz w:val="24"/>
                <w:szCs w:val="24"/>
              </w:rPr>
              <w:t>分）</w:t>
            </w:r>
          </w:p>
        </w:tc>
        <w:tc>
          <w:tcPr>
            <w:tcW w:w="2957" w:type="dxa"/>
            <w:vAlign w:val="center"/>
          </w:tcPr>
          <w:p>
            <w:pPr>
              <w:widowControl/>
              <w:jc w:val="left"/>
              <w:rPr>
                <w:rFonts w:ascii="宋体" w:hAnsi="宋体" w:eastAsia="宋体"/>
              </w:rPr>
            </w:pPr>
            <w:r>
              <w:rPr>
                <w:rFonts w:hint="eastAsia" w:ascii="宋体" w:hAnsi="宋体" w:eastAsia="宋体" w:cs="微软雅黑"/>
                <w:color w:val="000000"/>
                <w:kern w:val="0"/>
                <w:sz w:val="24"/>
                <w:szCs w:val="24"/>
                <w:lang w:bidi="ar"/>
              </w:rPr>
              <w:t>围绕理论学习（含宣讲）、</w:t>
            </w:r>
            <w:r>
              <w:rPr>
                <w:rFonts w:ascii="宋体" w:hAnsi="宋体" w:eastAsia="宋体" w:cs="FZFangSong-Z02"/>
                <w:color w:val="000000"/>
                <w:kern w:val="0"/>
                <w:sz w:val="24"/>
                <w:szCs w:val="24"/>
                <w:lang w:bidi="ar"/>
              </w:rPr>
              <w:t xml:space="preserve"> </w:t>
            </w:r>
          </w:p>
          <w:p>
            <w:pPr>
              <w:widowControl/>
              <w:jc w:val="left"/>
              <w:rPr>
                <w:rFonts w:ascii="宋体" w:hAnsi="宋体" w:eastAsia="宋体"/>
              </w:rPr>
            </w:pPr>
            <w:r>
              <w:rPr>
                <w:rFonts w:hint="eastAsia" w:ascii="宋体" w:hAnsi="宋体" w:eastAsia="宋体" w:cs="微软雅黑"/>
                <w:color w:val="000000"/>
                <w:kern w:val="0"/>
                <w:sz w:val="24"/>
                <w:szCs w:val="24"/>
                <w:lang w:bidi="ar"/>
              </w:rPr>
              <w:t>经济发展、科技创新、乡村振兴、民主法治、文教体育、绿色发展、社会服务、应急处突、卫国戍边、统一战线、对外交流等重点领域，形成不少于</w:t>
            </w:r>
            <w:r>
              <w:rPr>
                <w:rFonts w:ascii="宋体" w:hAnsi="宋体" w:eastAsia="宋体" w:cs="FZFangSong-Z02"/>
                <w:color w:val="000000"/>
                <w:kern w:val="0"/>
                <w:sz w:val="24"/>
                <w:szCs w:val="24"/>
                <w:lang w:bidi="ar"/>
              </w:rPr>
              <w:t xml:space="preserve"> </w:t>
            </w:r>
            <w:r>
              <w:rPr>
                <w:rFonts w:ascii="宋体" w:hAnsi="宋体" w:eastAsia="宋体" w:cs="Times New Roman"/>
                <w:color w:val="000000"/>
                <w:kern w:val="0"/>
                <w:sz w:val="24"/>
                <w:szCs w:val="24"/>
                <w:lang w:bidi="ar"/>
              </w:rPr>
              <w:t xml:space="preserve">1 </w:t>
            </w:r>
            <w:r>
              <w:rPr>
                <w:rFonts w:hint="eastAsia" w:ascii="宋体" w:hAnsi="宋体" w:eastAsia="宋体" w:cs="微软雅黑"/>
                <w:color w:val="000000"/>
                <w:kern w:val="0"/>
                <w:sz w:val="24"/>
                <w:szCs w:val="24"/>
                <w:lang w:bidi="ar"/>
              </w:rPr>
              <w:t>项能够常态化开展的工作项目（品牌活动、制度机制等），每季度组织</w:t>
            </w:r>
            <w:r>
              <w:rPr>
                <w:rFonts w:ascii="宋体" w:hAnsi="宋体" w:eastAsia="宋体" w:cs="FZFangSong-Z02"/>
                <w:color w:val="000000"/>
                <w:kern w:val="0"/>
                <w:sz w:val="24"/>
                <w:szCs w:val="24"/>
                <w:lang w:bidi="ar"/>
              </w:rPr>
              <w:t xml:space="preserve"> </w:t>
            </w:r>
          </w:p>
          <w:p>
            <w:pPr>
              <w:widowControl/>
              <w:jc w:val="left"/>
              <w:rPr>
                <w:rFonts w:ascii="宋体" w:hAnsi="宋体" w:eastAsia="宋体" w:cs="宋体"/>
                <w:color w:val="000000"/>
                <w:sz w:val="24"/>
                <w:szCs w:val="24"/>
              </w:rPr>
            </w:pPr>
            <w:r>
              <w:rPr>
                <w:rFonts w:hint="eastAsia" w:ascii="宋体" w:hAnsi="宋体" w:eastAsia="宋体" w:cs="微软雅黑"/>
                <w:color w:val="000000"/>
                <w:kern w:val="0"/>
                <w:sz w:val="24"/>
                <w:szCs w:val="24"/>
                <w:lang w:bidi="ar"/>
              </w:rPr>
              <w:t>开展不少于</w:t>
            </w:r>
            <w:r>
              <w:rPr>
                <w:rFonts w:ascii="宋体" w:hAnsi="宋体" w:eastAsia="宋体" w:cs="Times New Roman"/>
                <w:color w:val="000000"/>
                <w:kern w:val="0"/>
                <w:sz w:val="24"/>
                <w:szCs w:val="24"/>
                <w:lang w:bidi="ar"/>
              </w:rPr>
              <w:t>1</w:t>
            </w:r>
            <w:r>
              <w:rPr>
                <w:rFonts w:hint="eastAsia" w:ascii="宋体" w:hAnsi="宋体" w:eastAsia="宋体" w:cs="微软雅黑"/>
                <w:color w:val="000000"/>
                <w:kern w:val="0"/>
                <w:sz w:val="24"/>
                <w:szCs w:val="24"/>
                <w:lang w:bidi="ar"/>
              </w:rPr>
              <w:t>次</w:t>
            </w:r>
            <w:r>
              <w:rPr>
                <w:rFonts w:hint="eastAsia" w:ascii="宋体" w:hAnsi="宋体" w:eastAsia="宋体" w:cs="宋体"/>
                <w:color w:val="000000"/>
                <w:sz w:val="24"/>
                <w:szCs w:val="24"/>
              </w:rPr>
              <w:t>。</w:t>
            </w:r>
          </w:p>
        </w:tc>
        <w:tc>
          <w:tcPr>
            <w:tcW w:w="3353" w:type="dxa"/>
            <w:vAlign w:val="center"/>
          </w:tcPr>
          <w:p>
            <w:pPr>
              <w:widowControl/>
              <w:jc w:val="left"/>
              <w:rPr>
                <w:rFonts w:ascii="宋体" w:hAnsi="宋体" w:eastAsia="宋体"/>
              </w:rPr>
            </w:pPr>
            <w:r>
              <w:rPr>
                <w:rFonts w:hint="eastAsia" w:ascii="宋体" w:hAnsi="宋体" w:eastAsia="宋体" w:cs="微软雅黑"/>
                <w:color w:val="000000"/>
                <w:kern w:val="0"/>
                <w:sz w:val="24"/>
                <w:szCs w:val="24"/>
                <w:lang w:bidi="ar"/>
              </w:rPr>
              <w:t>了解工作项目实际效果（即团组织在哪些领域的作用最</w:t>
            </w:r>
            <w:r>
              <w:rPr>
                <w:rFonts w:hint="eastAsia" w:ascii="宋体" w:hAnsi="宋体" w:eastAsia="宋体" w:cs="微软雅黑"/>
                <w:color w:val="000000"/>
                <w:kern w:val="0"/>
                <w:sz w:val="24"/>
                <w:szCs w:val="24"/>
                <w:lang w:val="en-US" w:eastAsia="zh-CN" w:bidi="ar"/>
              </w:rPr>
              <w:t>突</w:t>
            </w:r>
            <w:r>
              <w:rPr>
                <w:rFonts w:hint="eastAsia" w:ascii="宋体" w:hAnsi="宋体" w:eastAsia="宋体" w:cs="微软雅黑"/>
                <w:color w:val="000000"/>
                <w:kern w:val="0"/>
                <w:sz w:val="24"/>
                <w:szCs w:val="24"/>
                <w:lang w:bidi="ar"/>
              </w:rPr>
              <w:t>出），重点评估党组织满意度、社会感知度、团员青年参与度和获得感。未形成常态化开展的工作项目（品牌活动、制度机制等）的，不得分；未按季度组织开展的，不得分</w:t>
            </w:r>
          </w:p>
          <w:p>
            <w:pPr>
              <w:snapToGrid w:val="0"/>
              <w:spacing w:line="340" w:lineRule="exact"/>
              <w:rPr>
                <w:rFonts w:ascii="宋体" w:hAnsi="宋体" w:eastAsia="宋体" w:cs="宋体"/>
                <w:color w:val="000000"/>
                <w:sz w:val="24"/>
                <w:szCs w:val="24"/>
              </w:rPr>
            </w:pPr>
          </w:p>
        </w:tc>
        <w:tc>
          <w:tcPr>
            <w:tcW w:w="3971" w:type="dxa"/>
            <w:vAlign w:val="center"/>
          </w:tcPr>
          <w:p>
            <w:pPr>
              <w:snapToGrid w:val="0"/>
              <w:spacing w:line="340" w:lineRule="exact"/>
              <w:rPr>
                <w:rFonts w:ascii="宋体" w:hAnsi="宋体" w:eastAsia="宋体" w:cs="宋体"/>
                <w:color w:val="000000"/>
                <w:szCs w:val="21"/>
                <w:lang w:eastAsia="zh-Hans"/>
              </w:rPr>
            </w:pPr>
            <w:r>
              <w:rPr>
                <w:rFonts w:hint="eastAsia" w:ascii="宋体" w:hAnsi="宋体" w:eastAsia="宋体" w:cs="宋体"/>
                <w:color w:val="000000"/>
                <w:szCs w:val="21"/>
                <w:lang w:eastAsia="zh-Hans"/>
              </w:rPr>
              <w:t>支部特色品牌活动名称：</w:t>
            </w:r>
          </w:p>
          <w:p>
            <w:pPr>
              <w:snapToGrid w:val="0"/>
              <w:spacing w:line="340" w:lineRule="exact"/>
              <w:rPr>
                <w:rFonts w:ascii="宋体" w:hAnsi="宋体" w:eastAsia="宋体" w:cs="宋体"/>
                <w:color w:val="000000"/>
                <w:szCs w:val="21"/>
                <w:lang w:eastAsia="zh-Hans"/>
              </w:rPr>
            </w:pPr>
            <w:r>
              <w:rPr>
                <w:rFonts w:hint="eastAsia" w:ascii="宋体" w:hAnsi="宋体" w:eastAsia="宋体" w:cs="宋体"/>
                <w:color w:val="000000"/>
                <w:szCs w:val="21"/>
                <w:lang w:eastAsia="zh-Hans"/>
              </w:rPr>
              <w:t>开展活动时间1：</w:t>
            </w:r>
          </w:p>
          <w:p>
            <w:pPr>
              <w:snapToGrid w:val="0"/>
              <w:spacing w:line="340" w:lineRule="exact"/>
              <w:rPr>
                <w:rFonts w:ascii="宋体" w:hAnsi="宋体" w:eastAsia="宋体" w:cs="宋体"/>
                <w:color w:val="000000"/>
                <w:szCs w:val="21"/>
                <w:lang w:eastAsia="zh-Hans"/>
              </w:rPr>
            </w:pPr>
            <w:r>
              <w:rPr>
                <w:rFonts w:hint="eastAsia" w:ascii="宋体" w:hAnsi="宋体" w:eastAsia="宋体" w:cs="宋体"/>
                <w:color w:val="000000"/>
                <w:szCs w:val="21"/>
                <w:lang w:eastAsia="zh-Hans"/>
              </w:rPr>
              <w:t>开展活动时间2：</w:t>
            </w:r>
          </w:p>
          <w:p>
            <w:pPr>
              <w:snapToGrid w:val="0"/>
              <w:spacing w:line="340" w:lineRule="exact"/>
              <w:rPr>
                <w:rFonts w:ascii="宋体" w:hAnsi="宋体" w:eastAsia="宋体" w:cs="宋体"/>
                <w:color w:val="000000"/>
                <w:szCs w:val="21"/>
                <w:lang w:eastAsia="zh-Hans"/>
              </w:rPr>
            </w:pPr>
            <w:r>
              <w:rPr>
                <w:rFonts w:hint="eastAsia" w:ascii="宋体" w:hAnsi="宋体" w:eastAsia="宋体" w:cs="宋体"/>
                <w:color w:val="000000"/>
                <w:szCs w:val="21"/>
                <w:lang w:eastAsia="zh-Hans"/>
              </w:rPr>
              <w:t>开展活动时间3：</w:t>
            </w:r>
          </w:p>
          <w:p>
            <w:pPr>
              <w:snapToGrid w:val="0"/>
              <w:spacing w:line="340" w:lineRule="exact"/>
              <w:rPr>
                <w:rFonts w:ascii="宋体" w:hAnsi="宋体" w:eastAsia="宋体" w:cs="宋体"/>
                <w:color w:val="000000"/>
                <w:szCs w:val="21"/>
                <w:lang w:eastAsia="zh-Hans"/>
              </w:rPr>
            </w:pPr>
            <w:r>
              <w:rPr>
                <w:rFonts w:hint="eastAsia" w:ascii="宋体" w:hAnsi="宋体" w:eastAsia="宋体" w:cs="宋体"/>
                <w:color w:val="000000"/>
                <w:szCs w:val="21"/>
                <w:lang w:eastAsia="zh-Hans"/>
              </w:rPr>
              <w:t>开展活动时间4：</w:t>
            </w:r>
          </w:p>
        </w:tc>
        <w:tc>
          <w:tcPr>
            <w:tcW w:w="1178" w:type="dxa"/>
            <w:vAlign w:val="center"/>
          </w:tcPr>
          <w:p>
            <w:pPr>
              <w:snapToGrid w:val="0"/>
              <w:spacing w:line="340" w:lineRule="exact"/>
              <w:rPr>
                <w:rFonts w:ascii="宋体" w:hAnsi="宋体" w:eastAsia="宋体" w:cs="宋体"/>
                <w:color w:val="000000"/>
                <w:sz w:val="24"/>
                <w:szCs w:val="24"/>
              </w:rPr>
            </w:pPr>
          </w:p>
        </w:tc>
        <w:tc>
          <w:tcPr>
            <w:tcW w:w="1656" w:type="dxa"/>
            <w:vAlign w:val="center"/>
          </w:tcPr>
          <w:p>
            <w:pPr>
              <w:snapToGrid w:val="0"/>
              <w:spacing w:line="340" w:lineRule="exact"/>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279" w:type="dxa"/>
            <w:vMerge w:val="continue"/>
            <w:vAlign w:val="center"/>
          </w:tcPr>
          <w:p>
            <w:pPr>
              <w:snapToGrid w:val="0"/>
              <w:jc w:val="center"/>
              <w:rPr>
                <w:rFonts w:ascii="华文楷体" w:hAnsi="华文楷体" w:eastAsia="华文楷体" w:cs="华文楷体"/>
                <w:color w:val="000000"/>
                <w:sz w:val="24"/>
                <w:szCs w:val="24"/>
              </w:rPr>
            </w:pPr>
          </w:p>
        </w:tc>
        <w:tc>
          <w:tcPr>
            <w:tcW w:w="1176" w:type="dxa"/>
            <w:vAlign w:val="center"/>
          </w:tcPr>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4</w:t>
            </w:r>
            <w:r>
              <w:rPr>
                <w:rFonts w:hint="eastAsia" w:ascii="宋体" w:hAnsi="宋体" w:eastAsia="宋体" w:cs="宋体"/>
                <w:color w:val="000000"/>
                <w:sz w:val="24"/>
                <w:szCs w:val="24"/>
              </w:rPr>
              <w:t>.团员</w:t>
            </w:r>
            <w:r>
              <w:rPr>
                <w:rFonts w:hint="eastAsia" w:ascii="宋体" w:hAnsi="宋体" w:eastAsia="宋体" w:cs="宋体"/>
                <w:color w:val="000000"/>
                <w:sz w:val="24"/>
                <w:szCs w:val="24"/>
                <w:lang w:val="en-US" w:eastAsia="zh-CN"/>
              </w:rPr>
              <w:t>身份</w:t>
            </w:r>
            <w:r>
              <w:rPr>
                <w:rFonts w:hint="eastAsia" w:ascii="宋体" w:hAnsi="宋体" w:eastAsia="宋体" w:cs="宋体"/>
                <w:color w:val="000000"/>
                <w:sz w:val="24"/>
                <w:szCs w:val="24"/>
              </w:rPr>
              <w:t>彰显</w:t>
            </w:r>
          </w:p>
          <w:p>
            <w:pPr>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957" w:type="dxa"/>
            <w:vAlign w:val="center"/>
          </w:tcPr>
          <w:p>
            <w:pPr>
              <w:widowControl/>
              <w:jc w:val="left"/>
              <w:rPr>
                <w:rFonts w:ascii="宋体" w:hAnsi="宋体" w:eastAsia="宋体" w:cs="宋体"/>
                <w:color w:val="000000"/>
                <w:sz w:val="24"/>
                <w:szCs w:val="24"/>
              </w:rPr>
            </w:pPr>
            <w:r>
              <w:rPr>
                <w:rFonts w:hint="eastAsia" w:ascii="宋体" w:hAnsi="宋体" w:eastAsia="宋体" w:cs="微软雅黑"/>
                <w:color w:val="000000"/>
                <w:kern w:val="0"/>
                <w:sz w:val="24"/>
                <w:szCs w:val="24"/>
                <w:lang w:bidi="ar"/>
              </w:rPr>
              <w:t>团员在工作、学习等方面发挥先锋模范作用（</w:t>
            </w:r>
            <w:r>
              <w:rPr>
                <w:rFonts w:hint="eastAsia" w:ascii="宋体" w:hAnsi="宋体" w:eastAsia="宋体" w:cs="微软雅黑"/>
                <w:color w:val="000000"/>
                <w:sz w:val="24"/>
                <w:szCs w:val="24"/>
                <w:lang w:bidi="ar"/>
              </w:rPr>
              <w:t>4</w:t>
            </w:r>
            <w:r>
              <w:rPr>
                <w:rFonts w:hint="eastAsia" w:ascii="宋体" w:hAnsi="宋体" w:eastAsia="宋体" w:cs="宋体"/>
                <w:color w:val="000000"/>
                <w:sz w:val="24"/>
                <w:szCs w:val="24"/>
              </w:rPr>
              <w:t>分）；</w:t>
            </w:r>
            <w:r>
              <w:rPr>
                <w:rFonts w:ascii="宋体" w:hAnsi="宋体" w:eastAsia="宋体" w:cs="宋体"/>
                <w:color w:val="000000"/>
                <w:sz w:val="24"/>
                <w:szCs w:val="24"/>
              </w:rPr>
              <w:t>团员全部成为注册志愿者并可查验，90%以上的团员参与志愿服务</w:t>
            </w:r>
            <w:r>
              <w:rPr>
                <w:rFonts w:hint="eastAsia" w:ascii="宋体" w:hAnsi="宋体" w:eastAsia="宋体" w:cs="宋体"/>
                <w:color w:val="000000"/>
                <w:sz w:val="24"/>
                <w:szCs w:val="24"/>
              </w:rPr>
              <w:t>（1分）</w:t>
            </w:r>
            <w:r>
              <w:rPr>
                <w:rFonts w:ascii="宋体" w:hAnsi="宋体" w:eastAsia="宋体" w:cs="宋体"/>
                <w:color w:val="000000"/>
                <w:sz w:val="24"/>
                <w:szCs w:val="24"/>
              </w:rPr>
              <w:t>。</w:t>
            </w:r>
          </w:p>
        </w:tc>
        <w:tc>
          <w:tcPr>
            <w:tcW w:w="3353" w:type="dxa"/>
            <w:vAlign w:val="center"/>
          </w:tcPr>
          <w:p>
            <w:pPr>
              <w:widowControl/>
              <w:jc w:val="left"/>
              <w:rPr>
                <w:rFonts w:ascii="宋体" w:hAnsi="宋体" w:eastAsia="宋体" w:cs="宋体"/>
                <w:color w:val="000000"/>
                <w:sz w:val="24"/>
                <w:szCs w:val="24"/>
              </w:rPr>
            </w:pPr>
            <w:r>
              <w:rPr>
                <w:rFonts w:hint="eastAsia" w:ascii="宋体" w:hAnsi="宋体" w:eastAsia="宋体" w:cs="微软雅黑"/>
                <w:color w:val="000000"/>
                <w:kern w:val="0"/>
                <w:sz w:val="24"/>
                <w:szCs w:val="24"/>
                <w:lang w:bidi="ar"/>
              </w:rPr>
              <w:t>团员未全部成为注册志愿者并可查验的，不得分；未达到</w:t>
            </w:r>
            <w:r>
              <w:rPr>
                <w:rFonts w:ascii="宋体" w:hAnsi="宋体" w:eastAsia="宋体" w:cs="FZFangSong-Z02"/>
                <w:color w:val="000000"/>
                <w:kern w:val="0"/>
                <w:sz w:val="24"/>
                <w:szCs w:val="24"/>
                <w:lang w:bidi="ar"/>
              </w:rPr>
              <w:t xml:space="preserve"> </w:t>
            </w:r>
            <w:r>
              <w:rPr>
                <w:rFonts w:ascii="宋体" w:hAnsi="宋体" w:eastAsia="宋体" w:cs="Times New Roman"/>
                <w:color w:val="000000"/>
                <w:kern w:val="0"/>
                <w:sz w:val="24"/>
                <w:szCs w:val="24"/>
                <w:lang w:bidi="ar"/>
              </w:rPr>
              <w:t>95%</w:t>
            </w:r>
            <w:r>
              <w:rPr>
                <w:rFonts w:hint="eastAsia" w:ascii="宋体" w:hAnsi="宋体" w:eastAsia="宋体" w:cs="微软雅黑"/>
                <w:color w:val="000000"/>
                <w:kern w:val="0"/>
                <w:sz w:val="24"/>
                <w:szCs w:val="24"/>
                <w:lang w:bidi="ar"/>
              </w:rPr>
              <w:t>以上团员参与志愿服务的，不得分；有团员受到党纪处分、政务处分、团纪处分的，不得分。</w:t>
            </w:r>
          </w:p>
        </w:tc>
        <w:tc>
          <w:tcPr>
            <w:tcW w:w="3971" w:type="dxa"/>
            <w:vAlign w:val="center"/>
          </w:tcPr>
          <w:p>
            <w:pPr>
              <w:snapToGrid w:val="0"/>
              <w:spacing w:line="340" w:lineRule="exact"/>
              <w:rPr>
                <w:rFonts w:ascii="宋体" w:hAnsi="宋体" w:eastAsia="宋体" w:cs="宋体"/>
                <w:color w:val="C00000"/>
                <w:szCs w:val="21"/>
                <w:lang w:eastAsia="zh-Hans"/>
              </w:rPr>
            </w:pPr>
            <w:r>
              <w:rPr>
                <w:rFonts w:hint="eastAsia" w:ascii="宋体" w:hAnsi="宋体" w:eastAsia="宋体" w:cs="宋体"/>
                <w:color w:val="C00000"/>
                <w:szCs w:val="21"/>
                <w:lang w:eastAsia="zh-Hans"/>
              </w:rPr>
              <w:t>该对标项目需附佐证材料9：团支部团员志愿者网注册截图（志愿者注册平台不限，如中国志愿者网、上海志愿者网等）</w:t>
            </w:r>
          </w:p>
          <w:p>
            <w:pPr>
              <w:snapToGrid w:val="0"/>
              <w:spacing w:line="340" w:lineRule="exact"/>
              <w:rPr>
                <w:rFonts w:ascii="宋体" w:hAnsi="宋体" w:eastAsia="宋体" w:cs="宋体"/>
                <w:color w:val="000000"/>
                <w:sz w:val="24"/>
                <w:szCs w:val="24"/>
              </w:rPr>
            </w:pPr>
            <w:r>
              <w:rPr>
                <w:rFonts w:hint="eastAsia" w:ascii="宋体" w:hAnsi="宋体" w:eastAsia="宋体" w:cs="宋体"/>
                <w:color w:val="C00000"/>
                <w:szCs w:val="21"/>
                <w:lang w:eastAsia="zh-Hans"/>
              </w:rPr>
              <w:t>xx获得市级以上奖项，1项加1分</w:t>
            </w:r>
          </w:p>
        </w:tc>
        <w:tc>
          <w:tcPr>
            <w:tcW w:w="1178" w:type="dxa"/>
            <w:vAlign w:val="center"/>
          </w:tcPr>
          <w:p>
            <w:pPr>
              <w:snapToGrid w:val="0"/>
              <w:spacing w:line="340" w:lineRule="exact"/>
              <w:rPr>
                <w:rFonts w:ascii="宋体" w:hAnsi="宋体" w:eastAsia="宋体" w:cs="宋体"/>
                <w:color w:val="000000"/>
                <w:sz w:val="24"/>
                <w:szCs w:val="24"/>
              </w:rPr>
            </w:pPr>
          </w:p>
        </w:tc>
        <w:tc>
          <w:tcPr>
            <w:tcW w:w="1656" w:type="dxa"/>
            <w:vAlign w:val="center"/>
          </w:tcPr>
          <w:p>
            <w:pPr>
              <w:snapToGrid w:val="0"/>
              <w:spacing w:line="340" w:lineRule="exact"/>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1279" w:type="dxa"/>
            <w:vMerge w:val="continue"/>
            <w:vAlign w:val="center"/>
          </w:tcPr>
          <w:p>
            <w:pPr>
              <w:snapToGrid w:val="0"/>
              <w:spacing w:line="260" w:lineRule="exact"/>
              <w:jc w:val="center"/>
              <w:rPr>
                <w:rFonts w:ascii="华文楷体" w:hAnsi="华文楷体" w:eastAsia="华文楷体" w:cs="华文楷体"/>
                <w:color w:val="000000"/>
                <w:sz w:val="24"/>
                <w:szCs w:val="24"/>
              </w:rPr>
            </w:pPr>
          </w:p>
        </w:tc>
        <w:tc>
          <w:tcPr>
            <w:tcW w:w="1176" w:type="dxa"/>
            <w:vAlign w:val="center"/>
          </w:tcPr>
          <w:p>
            <w:pPr>
              <w:tabs>
                <w:tab w:val="left" w:pos="312"/>
              </w:tabs>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15.加强“推优入党”</w:t>
            </w:r>
          </w:p>
          <w:p>
            <w:pPr>
              <w:tabs>
                <w:tab w:val="left" w:pos="312"/>
              </w:tabs>
              <w:snapToGrid w:val="0"/>
              <w:spacing w:line="3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（5分）</w:t>
            </w:r>
          </w:p>
        </w:tc>
        <w:tc>
          <w:tcPr>
            <w:tcW w:w="2957" w:type="dxa"/>
            <w:vAlign w:val="center"/>
          </w:tcPr>
          <w:p>
            <w:pPr>
              <w:snapToGrid w:val="0"/>
              <w:spacing w:line="340" w:lineRule="exact"/>
              <w:rPr>
                <w:rFonts w:ascii="宋体" w:hAnsi="宋体" w:eastAsia="宋体" w:cs="宋体"/>
                <w:color w:val="000000"/>
                <w:sz w:val="24"/>
                <w:szCs w:val="24"/>
              </w:rPr>
            </w:pPr>
            <w:r>
              <w:rPr>
                <w:rFonts w:hint="eastAsia" w:ascii="宋体" w:hAnsi="宋体" w:eastAsia="宋体" w:cs="宋体"/>
                <w:color w:val="000000"/>
                <w:sz w:val="24"/>
                <w:szCs w:val="24"/>
              </w:rPr>
              <w:t>团支部团员申请入党</w:t>
            </w:r>
            <w:r>
              <w:rPr>
                <w:rFonts w:hint="eastAsia" w:ascii="宋体" w:hAnsi="宋体" w:eastAsia="宋体" w:cs="宋体"/>
                <w:color w:val="000000"/>
                <w:sz w:val="24"/>
                <w:szCs w:val="24"/>
                <w:lang w:val="en-US" w:eastAsia="zh-CN"/>
              </w:rPr>
              <w:t>比例不断提高</w:t>
            </w:r>
            <w:r>
              <w:rPr>
                <w:rFonts w:hint="eastAsia" w:ascii="宋体" w:hAnsi="宋体" w:eastAsia="宋体" w:cs="宋体"/>
                <w:color w:val="000000"/>
                <w:sz w:val="24"/>
                <w:szCs w:val="24"/>
              </w:rPr>
              <w:t>，积极主动向党组织推荐优秀团员，与党组织衔接顺畅，有具体的“推优”名单。（5</w:t>
            </w:r>
            <w:r>
              <w:rPr>
                <w:rFonts w:hint="eastAsia" w:ascii="宋体" w:hAnsi="宋体" w:eastAsia="宋体" w:cs="宋体"/>
                <w:color w:val="000000"/>
                <w:sz w:val="24"/>
                <w:szCs w:val="24"/>
                <w:lang w:eastAsia="zh-Hans"/>
              </w:rPr>
              <w:t>分）</w:t>
            </w:r>
          </w:p>
        </w:tc>
        <w:tc>
          <w:tcPr>
            <w:tcW w:w="3353" w:type="dxa"/>
            <w:vAlign w:val="center"/>
          </w:tcPr>
          <w:p>
            <w:pPr>
              <w:widowControl/>
              <w:jc w:val="left"/>
              <w:rPr>
                <w:rFonts w:ascii="宋体" w:hAnsi="宋体" w:eastAsia="宋体"/>
              </w:rPr>
            </w:pPr>
            <w:r>
              <w:rPr>
                <w:rFonts w:hint="eastAsia" w:ascii="宋体" w:hAnsi="宋体" w:eastAsia="宋体" w:cs="微软雅黑"/>
                <w:color w:val="000000"/>
                <w:kern w:val="0"/>
                <w:sz w:val="24"/>
                <w:szCs w:val="24"/>
                <w:lang w:bidi="ar"/>
              </w:rPr>
              <w:t>（</w:t>
            </w:r>
            <w:r>
              <w:rPr>
                <w:rFonts w:ascii="宋体" w:hAnsi="宋体" w:eastAsia="宋体" w:cs="Times New Roman"/>
                <w:color w:val="000000"/>
                <w:kern w:val="0"/>
                <w:sz w:val="24"/>
                <w:szCs w:val="24"/>
                <w:lang w:bidi="ar"/>
              </w:rPr>
              <w:t>1</w:t>
            </w:r>
            <w:r>
              <w:rPr>
                <w:rFonts w:hint="eastAsia" w:ascii="宋体" w:hAnsi="宋体" w:eastAsia="宋体" w:cs="微软雅黑"/>
                <w:color w:val="000000"/>
                <w:kern w:val="0"/>
                <w:sz w:val="24"/>
                <w:szCs w:val="24"/>
                <w:lang w:bidi="ar"/>
              </w:rPr>
              <w:t>）评估为党育人成效，特别是引导团员积极向党组织靠拢情况。没有具体的</w:t>
            </w:r>
            <w:r>
              <w:rPr>
                <w:rFonts w:ascii="宋体" w:hAnsi="宋体" w:eastAsia="宋体" w:cs="FZFangSong-Z02"/>
                <w:color w:val="000000"/>
                <w:kern w:val="0"/>
                <w:sz w:val="24"/>
                <w:szCs w:val="24"/>
                <w:lang w:bidi="ar"/>
              </w:rPr>
              <w:t>“</w:t>
            </w:r>
            <w:r>
              <w:rPr>
                <w:rFonts w:hint="eastAsia" w:ascii="宋体" w:hAnsi="宋体" w:eastAsia="宋体" w:cs="微软雅黑"/>
                <w:color w:val="000000"/>
                <w:kern w:val="0"/>
                <w:sz w:val="24"/>
                <w:szCs w:val="24"/>
                <w:lang w:bidi="ar"/>
              </w:rPr>
              <w:t>推优</w:t>
            </w:r>
            <w:r>
              <w:rPr>
                <w:rFonts w:ascii="宋体" w:hAnsi="宋体" w:eastAsia="宋体" w:cs="FZFangSong-Z02"/>
                <w:color w:val="000000"/>
                <w:kern w:val="0"/>
                <w:sz w:val="24"/>
                <w:szCs w:val="24"/>
                <w:lang w:bidi="ar"/>
              </w:rPr>
              <w:t>”</w:t>
            </w:r>
            <w:r>
              <w:rPr>
                <w:rFonts w:hint="eastAsia" w:ascii="宋体" w:hAnsi="宋体" w:eastAsia="宋体" w:cs="微软雅黑"/>
                <w:color w:val="000000"/>
                <w:kern w:val="0"/>
                <w:sz w:val="24"/>
                <w:szCs w:val="24"/>
                <w:lang w:bidi="ar"/>
              </w:rPr>
              <w:t>名单的，不得分。</w:t>
            </w:r>
            <w:r>
              <w:rPr>
                <w:rFonts w:ascii="宋体" w:hAnsi="宋体" w:eastAsia="宋体" w:cs="FZFangSong-Z02"/>
                <w:color w:val="000000"/>
                <w:kern w:val="0"/>
                <w:sz w:val="24"/>
                <w:szCs w:val="24"/>
                <w:lang w:bidi="ar"/>
              </w:rPr>
              <w:t xml:space="preserve"> </w:t>
            </w:r>
          </w:p>
          <w:p>
            <w:pPr>
              <w:widowControl/>
              <w:jc w:val="left"/>
              <w:rPr>
                <w:rFonts w:ascii="宋体" w:hAnsi="宋体" w:eastAsia="宋体" w:cs="宋体"/>
                <w:color w:val="000000"/>
              </w:rPr>
            </w:pPr>
            <w:r>
              <w:rPr>
                <w:rFonts w:hint="eastAsia" w:ascii="宋体" w:hAnsi="宋体" w:eastAsia="宋体" w:cs="微软雅黑"/>
                <w:color w:val="000000"/>
                <w:kern w:val="0"/>
                <w:sz w:val="24"/>
                <w:szCs w:val="24"/>
                <w:lang w:bidi="ar"/>
              </w:rPr>
              <w:t>（</w:t>
            </w:r>
            <w:r>
              <w:rPr>
                <w:rFonts w:ascii="宋体" w:hAnsi="宋体" w:eastAsia="宋体" w:cs="Times New Roman"/>
                <w:color w:val="000000"/>
                <w:kern w:val="0"/>
                <w:sz w:val="24"/>
                <w:szCs w:val="24"/>
                <w:lang w:bidi="ar"/>
              </w:rPr>
              <w:t>2</w:t>
            </w:r>
            <w:r>
              <w:rPr>
                <w:rFonts w:hint="eastAsia" w:ascii="宋体" w:hAnsi="宋体" w:eastAsia="宋体" w:cs="微软雅黑"/>
                <w:color w:val="000000"/>
                <w:kern w:val="0"/>
                <w:sz w:val="24"/>
                <w:szCs w:val="24"/>
                <w:lang w:bidi="ar"/>
              </w:rPr>
              <w:t>）评定为五星级团支部，其年满</w:t>
            </w:r>
            <w:r>
              <w:rPr>
                <w:rFonts w:ascii="宋体" w:hAnsi="宋体" w:eastAsia="宋体" w:cs="Times New Roman"/>
                <w:color w:val="000000"/>
                <w:kern w:val="0"/>
                <w:sz w:val="24"/>
                <w:szCs w:val="24"/>
                <w:lang w:bidi="ar"/>
              </w:rPr>
              <w:t>18</w:t>
            </w:r>
            <w:r>
              <w:rPr>
                <w:rFonts w:hint="eastAsia" w:ascii="宋体" w:hAnsi="宋体" w:eastAsia="宋体" w:cs="微软雅黑"/>
                <w:color w:val="000000"/>
                <w:kern w:val="0"/>
                <w:sz w:val="24"/>
                <w:szCs w:val="24"/>
                <w:lang w:bidi="ar"/>
              </w:rPr>
              <w:t>周岁的团员提交入党申请书的比例（保留团籍的党员计入基数）应不低于</w:t>
            </w:r>
            <w:r>
              <w:rPr>
                <w:rFonts w:ascii="宋体" w:hAnsi="宋体" w:eastAsia="宋体" w:cs="Times New Roman"/>
                <w:color w:val="000000"/>
                <w:kern w:val="0"/>
                <w:sz w:val="24"/>
                <w:szCs w:val="24"/>
                <w:lang w:bidi="ar"/>
              </w:rPr>
              <w:t>70%</w:t>
            </w:r>
            <w:r>
              <w:rPr>
                <w:rFonts w:hint="eastAsia" w:ascii="宋体" w:hAnsi="宋体" w:eastAsia="宋体" w:cs="Times New Roman"/>
                <w:color w:val="000000"/>
                <w:kern w:val="0"/>
                <w:sz w:val="24"/>
                <w:szCs w:val="24"/>
                <w:lang w:bidi="ar"/>
              </w:rPr>
              <w:t>。</w:t>
            </w:r>
            <w:r>
              <w:rPr>
                <w:rFonts w:hint="eastAsia" w:ascii="宋体" w:hAnsi="宋体" w:eastAsia="宋体" w:cs="微软雅黑"/>
                <w:b/>
                <w:bCs/>
                <w:color w:val="000000"/>
                <w:kern w:val="0"/>
                <w:sz w:val="24"/>
                <w:szCs w:val="24"/>
                <w:lang w:bidi="ar"/>
              </w:rPr>
              <w:t>（</w:t>
            </w:r>
            <w:r>
              <w:rPr>
                <w:rFonts w:ascii="宋体" w:hAnsi="宋体" w:eastAsia="宋体" w:cs="FZFangSong-Z02"/>
                <w:b/>
                <w:bCs/>
                <w:color w:val="000000"/>
                <w:kern w:val="0"/>
                <w:sz w:val="24"/>
                <w:szCs w:val="24"/>
                <w:lang w:bidi="ar"/>
              </w:rPr>
              <w:t>“</w:t>
            </w:r>
            <w:r>
              <w:rPr>
                <w:rFonts w:hint="eastAsia" w:ascii="宋体" w:hAnsi="宋体" w:eastAsia="宋体" w:cs="微软雅黑"/>
                <w:b/>
                <w:bCs/>
                <w:color w:val="000000"/>
                <w:kern w:val="0"/>
                <w:sz w:val="24"/>
                <w:szCs w:val="24"/>
                <w:lang w:bidi="ar"/>
              </w:rPr>
              <w:t>智慧团建</w:t>
            </w:r>
            <w:r>
              <w:rPr>
                <w:rFonts w:ascii="宋体" w:hAnsi="宋体" w:eastAsia="宋体" w:cs="FZFangSong-Z02"/>
                <w:b/>
                <w:bCs/>
                <w:color w:val="000000"/>
                <w:kern w:val="0"/>
                <w:sz w:val="24"/>
                <w:szCs w:val="24"/>
                <w:lang w:bidi="ar"/>
              </w:rPr>
              <w:t>”</w:t>
            </w:r>
            <w:r>
              <w:rPr>
                <w:rFonts w:hint="eastAsia" w:ascii="宋体" w:hAnsi="宋体" w:eastAsia="宋体" w:cs="微软雅黑"/>
                <w:b/>
                <w:bCs/>
                <w:color w:val="000000"/>
                <w:kern w:val="0"/>
                <w:sz w:val="24"/>
                <w:szCs w:val="24"/>
                <w:lang w:bidi="ar"/>
              </w:rPr>
              <w:t>系统自动判定）</w:t>
            </w:r>
          </w:p>
        </w:tc>
        <w:tc>
          <w:tcPr>
            <w:tcW w:w="3971" w:type="dxa"/>
            <w:vAlign w:val="center"/>
          </w:tcPr>
          <w:p>
            <w:pPr>
              <w:snapToGrid w:val="0"/>
              <w:spacing w:line="360" w:lineRule="auto"/>
              <w:rPr>
                <w:rFonts w:ascii="宋体" w:hAnsi="宋体" w:eastAsia="宋体" w:cs="宋体"/>
                <w:szCs w:val="21"/>
              </w:rPr>
            </w:pPr>
            <w:r>
              <w:rPr>
                <w:rFonts w:hint="eastAsia" w:ascii="宋体" w:hAnsi="宋体" w:eastAsia="宋体" w:cs="宋体"/>
                <w:szCs w:val="21"/>
              </w:rPr>
              <w:t>推优时间1：</w:t>
            </w:r>
          </w:p>
          <w:p>
            <w:pPr>
              <w:snapToGrid w:val="0"/>
              <w:spacing w:line="360" w:lineRule="auto"/>
              <w:rPr>
                <w:rFonts w:ascii="宋体" w:hAnsi="宋体" w:eastAsia="宋体" w:cs="宋体"/>
                <w:szCs w:val="21"/>
              </w:rPr>
            </w:pPr>
            <w:r>
              <w:rPr>
                <w:rFonts w:hint="eastAsia" w:ascii="宋体" w:hAnsi="宋体" w:eastAsia="宋体" w:cs="宋体"/>
                <w:szCs w:val="21"/>
              </w:rPr>
              <w:t>推优名单1：</w:t>
            </w:r>
          </w:p>
          <w:p>
            <w:pPr>
              <w:snapToGrid w:val="0"/>
              <w:spacing w:line="360" w:lineRule="auto"/>
              <w:rPr>
                <w:rFonts w:ascii="宋体" w:hAnsi="宋体" w:eastAsia="宋体" w:cs="宋体"/>
                <w:szCs w:val="21"/>
              </w:rPr>
            </w:pPr>
            <w:r>
              <w:rPr>
                <w:rFonts w:hint="eastAsia" w:ascii="宋体" w:hAnsi="宋体" w:eastAsia="宋体" w:cs="宋体"/>
                <w:szCs w:val="21"/>
              </w:rPr>
              <w:t>推优时间2：</w:t>
            </w:r>
          </w:p>
          <w:p>
            <w:pPr>
              <w:snapToGrid w:val="0"/>
              <w:spacing w:line="360" w:lineRule="auto"/>
              <w:rPr>
                <w:rFonts w:ascii="宋体" w:hAnsi="宋体" w:eastAsia="宋体" w:cs="宋体"/>
                <w:color w:val="000000"/>
              </w:rPr>
            </w:pPr>
            <w:r>
              <w:rPr>
                <w:rFonts w:hint="eastAsia" w:ascii="宋体" w:hAnsi="宋体" w:eastAsia="宋体" w:cs="宋体"/>
                <w:szCs w:val="21"/>
              </w:rPr>
              <w:t>推优名单2：</w:t>
            </w:r>
          </w:p>
        </w:tc>
        <w:tc>
          <w:tcPr>
            <w:tcW w:w="1178" w:type="dxa"/>
            <w:vAlign w:val="center"/>
          </w:tcPr>
          <w:p>
            <w:pPr>
              <w:pStyle w:val="3"/>
              <w:rPr>
                <w:rFonts w:ascii="华文楷体" w:hAnsi="华文楷体" w:eastAsia="华文楷体" w:cs="华文楷体"/>
                <w:color w:val="000000"/>
              </w:rPr>
            </w:pPr>
          </w:p>
        </w:tc>
        <w:tc>
          <w:tcPr>
            <w:tcW w:w="1656" w:type="dxa"/>
            <w:vAlign w:val="center"/>
          </w:tcPr>
          <w:p>
            <w:pPr>
              <w:pStyle w:val="3"/>
              <w:rPr>
                <w:rFonts w:ascii="华文楷体" w:hAnsi="华文楷体" w:eastAsia="华文楷体" w:cs="华文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2455" w:type="dxa"/>
            <w:gridSpan w:val="2"/>
            <w:vMerge w:val="restart"/>
            <w:vAlign w:val="center"/>
          </w:tcPr>
          <w:p>
            <w:pPr>
              <w:snapToGrid w:val="0"/>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自评定级</w:t>
            </w:r>
          </w:p>
        </w:tc>
        <w:tc>
          <w:tcPr>
            <w:tcW w:w="2957" w:type="dxa"/>
            <w:vAlign w:val="center"/>
          </w:tcPr>
          <w:p>
            <w:pPr>
              <w:snapToGrid w:val="0"/>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     ）星级</w:t>
            </w:r>
          </w:p>
          <w:p>
            <w:pPr>
              <w:snapToGrid w:val="0"/>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团（</w:t>
            </w:r>
            <w:r>
              <w:rPr>
                <w:rFonts w:hint="eastAsia" w:ascii="宋体" w:hAnsi="宋体" w:eastAsia="宋体" w:cs="宋体"/>
                <w:color w:val="000000"/>
                <w:sz w:val="24"/>
                <w:szCs w:val="24"/>
                <w:lang w:eastAsia="zh-Hans"/>
              </w:rPr>
              <w:t>总）</w:t>
            </w:r>
            <w:r>
              <w:rPr>
                <w:rFonts w:hint="eastAsia" w:ascii="宋体" w:hAnsi="宋体" w:eastAsia="宋体" w:cs="宋体"/>
                <w:color w:val="000000"/>
                <w:sz w:val="24"/>
                <w:szCs w:val="24"/>
              </w:rPr>
              <w:t>支部</w:t>
            </w:r>
          </w:p>
        </w:tc>
        <w:tc>
          <w:tcPr>
            <w:tcW w:w="3353" w:type="dxa"/>
            <w:vMerge w:val="restart"/>
            <w:vAlign w:val="center"/>
          </w:tcPr>
          <w:p>
            <w:pPr>
              <w:snapToGrid w:val="0"/>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上级复核</w:t>
            </w:r>
          </w:p>
        </w:tc>
        <w:tc>
          <w:tcPr>
            <w:tcW w:w="6805" w:type="dxa"/>
            <w:gridSpan w:val="3"/>
            <w:vAlign w:val="center"/>
          </w:tcPr>
          <w:p>
            <w:pPr>
              <w:snapToGrid w:val="0"/>
              <w:spacing w:line="26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     ）星级团（总）支部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455" w:type="dxa"/>
            <w:gridSpan w:val="2"/>
            <w:vMerge w:val="continue"/>
            <w:vAlign w:val="center"/>
          </w:tcPr>
          <w:p>
            <w:pPr>
              <w:snapToGrid w:val="0"/>
              <w:spacing w:line="260" w:lineRule="exact"/>
              <w:jc w:val="center"/>
              <w:rPr>
                <w:rFonts w:ascii="宋体" w:hAnsi="宋体" w:eastAsia="宋体" w:cs="宋体"/>
                <w:color w:val="000000"/>
                <w:sz w:val="24"/>
                <w:szCs w:val="24"/>
              </w:rPr>
            </w:pPr>
          </w:p>
        </w:tc>
        <w:tc>
          <w:tcPr>
            <w:tcW w:w="2957" w:type="dxa"/>
            <w:vAlign w:val="center"/>
          </w:tcPr>
          <w:p>
            <w:pPr>
              <w:widowControl/>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发挥作用重点领域</w:t>
            </w:r>
          </w:p>
          <w:p>
            <w:pPr>
              <w:widowControl/>
              <w:jc w:val="center"/>
              <w:rPr>
                <w:rFonts w:ascii="宋体" w:hAnsi="宋体" w:eastAsia="宋体" w:cs="宋体"/>
              </w:rPr>
            </w:pPr>
            <w:r>
              <w:rPr>
                <w:rFonts w:hint="eastAsia" w:ascii="宋体" w:hAnsi="宋体" w:eastAsia="宋体" w:cs="宋体"/>
                <w:color w:val="000000"/>
                <w:kern w:val="0"/>
                <w:sz w:val="24"/>
                <w:szCs w:val="24"/>
                <w:lang w:bidi="ar"/>
              </w:rPr>
              <w:t>（             ）</w:t>
            </w:r>
          </w:p>
          <w:p>
            <w:pPr>
              <w:snapToGrid w:val="0"/>
              <w:spacing w:line="260" w:lineRule="exact"/>
              <w:jc w:val="center"/>
              <w:rPr>
                <w:rFonts w:ascii="宋体" w:hAnsi="宋体" w:eastAsia="宋体" w:cs="宋体"/>
                <w:color w:val="000000"/>
                <w:sz w:val="24"/>
                <w:szCs w:val="24"/>
              </w:rPr>
            </w:pPr>
          </w:p>
        </w:tc>
        <w:tc>
          <w:tcPr>
            <w:tcW w:w="3353" w:type="dxa"/>
            <w:vMerge w:val="continue"/>
            <w:vAlign w:val="center"/>
          </w:tcPr>
          <w:p>
            <w:pPr>
              <w:snapToGrid w:val="0"/>
              <w:spacing w:line="260" w:lineRule="exact"/>
              <w:jc w:val="center"/>
              <w:rPr>
                <w:rFonts w:ascii="宋体" w:hAnsi="宋体" w:eastAsia="宋体" w:cs="宋体"/>
                <w:color w:val="000000"/>
                <w:sz w:val="24"/>
                <w:szCs w:val="24"/>
              </w:rPr>
            </w:pPr>
          </w:p>
        </w:tc>
        <w:tc>
          <w:tcPr>
            <w:tcW w:w="6805" w:type="dxa"/>
            <w:gridSpan w:val="3"/>
            <w:vAlign w:val="center"/>
          </w:tcPr>
          <w:p>
            <w:pPr>
              <w:widowControl/>
              <w:jc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发挥作用重点领域</w:t>
            </w:r>
          </w:p>
          <w:p>
            <w:pPr>
              <w:widowControl/>
              <w:jc w:val="center"/>
              <w:rPr>
                <w:rFonts w:ascii="宋体" w:hAnsi="宋体" w:eastAsia="宋体" w:cs="宋体"/>
              </w:rPr>
            </w:pPr>
            <w:r>
              <w:rPr>
                <w:rFonts w:hint="eastAsia" w:ascii="宋体" w:hAnsi="宋体" w:eastAsia="宋体" w:cs="宋体"/>
                <w:color w:val="000000"/>
                <w:kern w:val="0"/>
                <w:sz w:val="24"/>
                <w:szCs w:val="24"/>
                <w:lang w:bidi="ar"/>
              </w:rPr>
              <w:t>（             ）</w:t>
            </w:r>
          </w:p>
          <w:p>
            <w:pPr>
              <w:snapToGrid w:val="0"/>
              <w:spacing w:line="260" w:lineRule="exact"/>
              <w:jc w:val="center"/>
              <w:rPr>
                <w:rFonts w:ascii="宋体" w:hAnsi="宋体" w:eastAsia="宋体" w:cs="宋体"/>
                <w:color w:val="000000"/>
                <w:sz w:val="24"/>
                <w:szCs w:val="24"/>
              </w:rPr>
            </w:pPr>
          </w:p>
        </w:tc>
      </w:tr>
    </w:tbl>
    <w:p>
      <w:pPr>
        <w:snapToGrid w:val="0"/>
        <w:spacing w:before="120" w:beforeLines="50" w:line="260" w:lineRule="exact"/>
        <w:rPr>
          <w:rFonts w:ascii="宋体" w:hAnsi="宋体" w:eastAsia="宋体" w:cs="宋体"/>
          <w:color w:val="000000"/>
          <w:spacing w:val="-6"/>
          <w:sz w:val="24"/>
          <w:szCs w:val="24"/>
        </w:rPr>
      </w:pPr>
      <w:r>
        <w:rPr>
          <w:rFonts w:hint="eastAsia" w:ascii="宋体" w:hAnsi="宋体" w:eastAsia="宋体" w:cs="宋体"/>
          <w:color w:val="000000"/>
          <w:sz w:val="24"/>
          <w:szCs w:val="24"/>
        </w:rPr>
        <w:t>注：（1）因上级团组织未分配发展团员计划指标而未发展团员的，不评估第4项；</w:t>
      </w:r>
    </w:p>
    <w:p>
      <w:pPr>
        <w:numPr>
          <w:ilvl w:val="0"/>
          <w:numId w:val="5"/>
        </w:numPr>
        <w:snapToGrid w:val="0"/>
        <w:spacing w:before="120" w:beforeLines="50" w:line="260" w:lineRule="exact"/>
        <w:ind w:firstLine="456" w:firstLineChars="200"/>
        <w:rPr>
          <w:rFonts w:ascii="宋体" w:hAnsi="宋体" w:eastAsia="宋体" w:cs="宋体"/>
          <w:color w:val="000000"/>
          <w:spacing w:val="-6"/>
          <w:sz w:val="24"/>
          <w:szCs w:val="24"/>
        </w:rPr>
      </w:pPr>
      <w:r>
        <w:rPr>
          <w:rFonts w:hint="eastAsia" w:ascii="宋体" w:hAnsi="宋体" w:eastAsia="宋体" w:cs="宋体"/>
          <w:color w:val="000000"/>
          <w:spacing w:val="-6"/>
          <w:sz w:val="24"/>
          <w:szCs w:val="24"/>
        </w:rPr>
        <w:t>评估说明中涉及“直接评定为软弱涣散团支部”情形的指标为“一票否决”指标。</w:t>
      </w:r>
    </w:p>
    <w:p>
      <w:pPr>
        <w:spacing w:line="560" w:lineRule="exact"/>
        <w:rPr>
          <w:rFonts w:ascii="宋体" w:hAnsi="宋体"/>
          <w:kern w:val="0"/>
          <w:sz w:val="24"/>
        </w:rPr>
      </w:pPr>
      <w:r>
        <w:rPr>
          <w:rFonts w:hint="eastAsia" w:ascii="宋体" w:hAnsi="宋体"/>
          <w:kern w:val="0"/>
          <w:sz w:val="24"/>
        </w:rPr>
        <w:t>【</w:t>
      </w:r>
      <w:r>
        <w:rPr>
          <w:rFonts w:ascii="宋体" w:hAnsi="宋体"/>
          <w:kern w:val="0"/>
          <w:sz w:val="24"/>
        </w:rPr>
        <w:t>自评评分确认</w:t>
      </w:r>
      <w:r>
        <w:rPr>
          <w:rFonts w:hint="eastAsia" w:ascii="宋体" w:hAnsi="宋体"/>
          <w:kern w:val="0"/>
          <w:sz w:val="24"/>
        </w:rPr>
        <w:t xml:space="preserve">】 </w:t>
      </w:r>
      <w:r>
        <w:rPr>
          <w:rFonts w:ascii="宋体" w:hAnsi="宋体"/>
          <w:kern w:val="0"/>
          <w:sz w:val="24"/>
        </w:rPr>
        <w:t>团支部负责人签字</w:t>
      </w:r>
      <w:r>
        <w:rPr>
          <w:rFonts w:hint="eastAsia" w:ascii="宋体" w:hAnsi="宋体"/>
          <w:kern w:val="0"/>
          <w:sz w:val="24"/>
        </w:rPr>
        <w:t>：_</w:t>
      </w:r>
      <w:r>
        <w:rPr>
          <w:rFonts w:ascii="宋体" w:hAnsi="宋体"/>
          <w:kern w:val="0"/>
          <w:sz w:val="24"/>
        </w:rPr>
        <w:t xml:space="preserve">__________   </w:t>
      </w:r>
      <w:r>
        <w:rPr>
          <w:rFonts w:hint="eastAsia" w:ascii="宋体" w:hAnsi="宋体"/>
          <w:kern w:val="0"/>
          <w:sz w:val="24"/>
        </w:rPr>
        <w:t>团员代表签字：_</w:t>
      </w:r>
      <w:r>
        <w:rPr>
          <w:rFonts w:ascii="宋体" w:hAnsi="宋体"/>
          <w:kern w:val="0"/>
          <w:sz w:val="24"/>
        </w:rPr>
        <w:t>______________________________________</w:t>
      </w:r>
      <w:r>
        <w:rPr>
          <w:rFonts w:hint="eastAsia" w:ascii="宋体" w:hAnsi="宋体"/>
          <w:kern w:val="0"/>
          <w:sz w:val="24"/>
        </w:rPr>
        <w:t>（不少于5人）</w:t>
      </w:r>
    </w:p>
    <w:p>
      <w:pPr>
        <w:snapToGrid w:val="0"/>
        <w:spacing w:before="120" w:beforeLines="50" w:line="260" w:lineRule="exact"/>
        <w:rPr>
          <w:rFonts w:ascii="宋体" w:hAnsi="宋体" w:eastAsia="宋体" w:cs="宋体"/>
          <w:color w:val="000000"/>
          <w:spacing w:val="-6"/>
          <w:sz w:val="24"/>
          <w:szCs w:val="24"/>
        </w:rPr>
      </w:pPr>
    </w:p>
    <w:p/>
    <w:sectPr>
      <w:pgSz w:w="16838" w:h="11906" w:orient="landscape"/>
      <w:pgMar w:top="1531" w:right="1418" w:bottom="153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FZFangSong-Z02">
    <w:altName w:val="Calibri"/>
    <w:panose1 w:val="020B0604020202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6499B"/>
    <w:multiLevelType w:val="singleLevel"/>
    <w:tmpl w:val="CD96499B"/>
    <w:lvl w:ilvl="0" w:tentative="0">
      <w:start w:val="1"/>
      <w:numFmt w:val="decimal"/>
      <w:suff w:val="nothing"/>
      <w:lvlText w:val="（%1）"/>
      <w:lvlJc w:val="left"/>
    </w:lvl>
  </w:abstractNum>
  <w:abstractNum w:abstractNumId="1">
    <w:nsid w:val="E6E3711F"/>
    <w:multiLevelType w:val="singleLevel"/>
    <w:tmpl w:val="E6E3711F"/>
    <w:lvl w:ilvl="0" w:tentative="0">
      <w:start w:val="1"/>
      <w:numFmt w:val="decimal"/>
      <w:suff w:val="nothing"/>
      <w:lvlText w:val="（%1）"/>
      <w:lvlJc w:val="left"/>
    </w:lvl>
  </w:abstractNum>
  <w:abstractNum w:abstractNumId="2">
    <w:nsid w:val="EEFD6EF2"/>
    <w:multiLevelType w:val="singleLevel"/>
    <w:tmpl w:val="EEFD6EF2"/>
    <w:lvl w:ilvl="0" w:tentative="0">
      <w:start w:val="6"/>
      <w:numFmt w:val="decimal"/>
      <w:suff w:val="nothing"/>
      <w:lvlText w:val="%1．"/>
      <w:lvlJc w:val="left"/>
    </w:lvl>
  </w:abstractNum>
  <w:abstractNum w:abstractNumId="3">
    <w:nsid w:val="FDFFE1D3"/>
    <w:multiLevelType w:val="singleLevel"/>
    <w:tmpl w:val="FDFFE1D3"/>
    <w:lvl w:ilvl="0" w:tentative="0">
      <w:start w:val="1"/>
      <w:numFmt w:val="decimal"/>
      <w:suff w:val="nothing"/>
      <w:lvlText w:val="%1．"/>
      <w:lvlJc w:val="left"/>
    </w:lvl>
  </w:abstractNum>
  <w:abstractNum w:abstractNumId="4">
    <w:nsid w:val="63897590"/>
    <w:multiLevelType w:val="singleLevel"/>
    <w:tmpl w:val="63897590"/>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MzNkMmYzZjUzODJiYmZjNzE3YWQ4ZGVmNWRhODMifQ=="/>
  </w:docVars>
  <w:rsids>
    <w:rsidRoot w:val="67FE10AF"/>
    <w:rsid w:val="001605F3"/>
    <w:rsid w:val="0027178F"/>
    <w:rsid w:val="002F741B"/>
    <w:rsid w:val="00411047"/>
    <w:rsid w:val="00D23910"/>
    <w:rsid w:val="00D66445"/>
    <w:rsid w:val="01EB45BC"/>
    <w:rsid w:val="032D29B2"/>
    <w:rsid w:val="08136791"/>
    <w:rsid w:val="11576F21"/>
    <w:rsid w:val="12F25439"/>
    <w:rsid w:val="162163A6"/>
    <w:rsid w:val="190873AA"/>
    <w:rsid w:val="1AA2382E"/>
    <w:rsid w:val="1FA808F8"/>
    <w:rsid w:val="1FE6CAE7"/>
    <w:rsid w:val="23566F63"/>
    <w:rsid w:val="29995DFC"/>
    <w:rsid w:val="2A1831C5"/>
    <w:rsid w:val="2D0D2D89"/>
    <w:rsid w:val="30746699"/>
    <w:rsid w:val="343A66F1"/>
    <w:rsid w:val="36603F29"/>
    <w:rsid w:val="373E2203"/>
    <w:rsid w:val="391D1E5E"/>
    <w:rsid w:val="3B1F2FC4"/>
    <w:rsid w:val="3ECF7E9E"/>
    <w:rsid w:val="40267F92"/>
    <w:rsid w:val="42220C2D"/>
    <w:rsid w:val="476E076C"/>
    <w:rsid w:val="49B05850"/>
    <w:rsid w:val="50AC11E4"/>
    <w:rsid w:val="51E24BB6"/>
    <w:rsid w:val="53585E62"/>
    <w:rsid w:val="5E1A6AC6"/>
    <w:rsid w:val="641F4B74"/>
    <w:rsid w:val="65B01F28"/>
    <w:rsid w:val="66275636"/>
    <w:rsid w:val="662D41D7"/>
    <w:rsid w:val="66976C44"/>
    <w:rsid w:val="67FE10AF"/>
    <w:rsid w:val="69562DE6"/>
    <w:rsid w:val="6AA10091"/>
    <w:rsid w:val="6D741A8D"/>
    <w:rsid w:val="6E8147B5"/>
    <w:rsid w:val="6FF30CEC"/>
    <w:rsid w:val="701557A9"/>
    <w:rsid w:val="78B44F2D"/>
    <w:rsid w:val="7EF1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526</Words>
  <Characters>3000</Characters>
  <Lines>25</Lines>
  <Paragraphs>7</Paragraphs>
  <TotalTime>2</TotalTime>
  <ScaleCrop>false</ScaleCrop>
  <LinksUpToDate>false</LinksUpToDate>
  <CharactersWithSpaces>3519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2022-12-02T16:30:00Z</dcterms:created>
  <dc:creator>mercur</dc:creator>
  <cp:lastModifiedBy>Aurora</cp:lastModifiedBy>
  <dcterms:modified xsi:type="dcterms:W3CDTF">2023-12-26T07:29:53Z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492E234E8C194020981B8FBCE7032431_12</vt:lpwstr>
  </property>
</Properties>
</file>